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0C043" w14:textId="730A48A3" w:rsidR="00AD2C8D" w:rsidRPr="004A6376" w:rsidRDefault="00AD2C8D" w:rsidP="00AD2C8D">
      <w:pPr>
        <w:pStyle w:val="Nagwek3"/>
        <w:jc w:val="center"/>
        <w:rPr>
          <w:rFonts w:asciiTheme="minorHAnsi" w:hAnsiTheme="minorHAnsi"/>
          <w:color w:val="auto"/>
        </w:rPr>
      </w:pPr>
      <w:bookmarkStart w:id="0" w:name="_GoBack"/>
      <w:bookmarkEnd w:id="0"/>
      <w:r w:rsidRPr="004A6376">
        <w:rPr>
          <w:rFonts w:asciiTheme="minorHAnsi" w:hAnsiTheme="minorHAnsi"/>
          <w:color w:val="auto"/>
          <w:highlight w:val="yellow"/>
        </w:rPr>
        <w:t>Projekt umowy między beneficjentem a audytorem</w:t>
      </w:r>
    </w:p>
    <w:p w14:paraId="4B15C4CE" w14:textId="436AA1CA"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UMOWA nr PBU/2019/___ NA WYKONANIE USŁUGI WERYFIKACJI WYDATKÓW</w:t>
      </w:r>
    </w:p>
    <w:p w14:paraId="1D2BF212" w14:textId="262DA585"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umowy o dofinansowanie nr PLBU.01.01.00-14-0658/17-01</w:t>
      </w:r>
    </w:p>
    <w:p w14:paraId="39F27135" w14:textId="77777777" w:rsidR="00AD2C8D" w:rsidRPr="004A6376" w:rsidRDefault="00AD2C8D" w:rsidP="00AD2C8D">
      <w:pPr>
        <w:pStyle w:val="Nagwek3"/>
        <w:jc w:val="center"/>
        <w:rPr>
          <w:rFonts w:asciiTheme="minorHAnsi" w:hAnsiTheme="minorHAnsi"/>
          <w:color w:val="auto"/>
        </w:rPr>
      </w:pPr>
      <w:r w:rsidRPr="004A6376">
        <w:rPr>
          <w:rFonts w:asciiTheme="minorHAnsi" w:hAnsiTheme="minorHAnsi"/>
          <w:color w:val="auto"/>
        </w:rPr>
        <w:t>w ramach Programu Współpracy Transgranicznej ENI Polska-Białoruś-Ukraina 2014-2020</w:t>
      </w:r>
    </w:p>
    <w:p w14:paraId="7D2BBCF0" w14:textId="23E40B6E" w:rsidR="00B55A70" w:rsidRPr="004A6376" w:rsidRDefault="00AD2C8D" w:rsidP="00B55A70">
      <w:pPr>
        <w:spacing w:after="104" w:line="259" w:lineRule="auto"/>
        <w:ind w:left="142"/>
        <w:jc w:val="center"/>
        <w:rPr>
          <w:rFonts w:asciiTheme="minorHAnsi" w:hAnsiTheme="minorHAnsi" w:cs="Times New Roman"/>
          <w:sz w:val="24"/>
          <w:szCs w:val="24"/>
        </w:rPr>
      </w:pPr>
      <w:r w:rsidRPr="004A6376">
        <w:rPr>
          <w:rFonts w:asciiTheme="minorHAnsi" w:eastAsia="Times New Roman" w:hAnsiTheme="minorHAnsi" w:cs="Times New Roman"/>
          <w:sz w:val="24"/>
          <w:szCs w:val="24"/>
        </w:rPr>
        <w:t>z</w:t>
      </w:r>
      <w:r w:rsidR="00B55A70" w:rsidRPr="004A6376">
        <w:rPr>
          <w:rFonts w:asciiTheme="minorHAnsi" w:eastAsia="Times New Roman" w:hAnsiTheme="minorHAnsi" w:cs="Times New Roman"/>
          <w:sz w:val="24"/>
          <w:szCs w:val="24"/>
        </w:rPr>
        <w:t xml:space="preserve">awarta w dniu </w:t>
      </w:r>
      <w:r w:rsidRPr="004A6376">
        <w:rPr>
          <w:rFonts w:asciiTheme="minorHAnsi" w:eastAsia="Times New Roman" w:hAnsiTheme="minorHAnsi" w:cs="Times New Roman"/>
          <w:b/>
          <w:sz w:val="24"/>
          <w:szCs w:val="24"/>
        </w:rPr>
        <w:t>_________</w:t>
      </w:r>
      <w:r w:rsidR="00B55A70" w:rsidRPr="004A6376">
        <w:rPr>
          <w:rFonts w:asciiTheme="minorHAnsi" w:eastAsia="Times New Roman" w:hAnsiTheme="minorHAnsi" w:cs="Times New Roman"/>
          <w:b/>
          <w:sz w:val="24"/>
          <w:szCs w:val="24"/>
        </w:rPr>
        <w:t xml:space="preserve"> r. </w:t>
      </w:r>
      <w:r w:rsidR="00B55A70" w:rsidRPr="004A6376">
        <w:rPr>
          <w:rFonts w:asciiTheme="minorHAnsi" w:eastAsia="Times New Roman" w:hAnsiTheme="minorHAnsi" w:cs="Times New Roman"/>
          <w:sz w:val="24"/>
          <w:szCs w:val="24"/>
        </w:rPr>
        <w:t xml:space="preserve">w </w:t>
      </w:r>
      <w:r w:rsidRPr="004A6376">
        <w:rPr>
          <w:rFonts w:asciiTheme="minorHAnsi" w:eastAsia="Times New Roman" w:hAnsiTheme="minorHAnsi" w:cs="Times New Roman"/>
          <w:sz w:val="24"/>
          <w:szCs w:val="24"/>
        </w:rPr>
        <w:t>_______</w:t>
      </w:r>
      <w:r w:rsidR="00B55A70" w:rsidRPr="004A6376">
        <w:rPr>
          <w:rFonts w:asciiTheme="minorHAnsi" w:eastAsia="Times New Roman" w:hAnsiTheme="minorHAnsi" w:cs="Times New Roman"/>
          <w:sz w:val="24"/>
          <w:szCs w:val="24"/>
        </w:rPr>
        <w:t xml:space="preserve"> pomiędzy: </w:t>
      </w:r>
    </w:p>
    <w:p w14:paraId="11FC462A" w14:textId="53E0D930" w:rsidR="00B55A70" w:rsidRPr="004A6376" w:rsidRDefault="00B55A70" w:rsidP="00B55A70">
      <w:pPr>
        <w:spacing w:line="259" w:lineRule="auto"/>
        <w:ind w:left="175"/>
        <w:jc w:val="left"/>
        <w:rPr>
          <w:rFonts w:asciiTheme="minorHAnsi" w:hAnsiTheme="minorHAnsi" w:cs="Times New Roman"/>
          <w:sz w:val="24"/>
          <w:szCs w:val="24"/>
        </w:rPr>
      </w:pPr>
      <w:r w:rsidRPr="004A6376">
        <w:rPr>
          <w:rFonts w:asciiTheme="minorHAnsi" w:hAnsiTheme="minorHAnsi" w:cs="Times New Roman"/>
          <w:b/>
          <w:sz w:val="24"/>
          <w:szCs w:val="24"/>
        </w:rPr>
        <w:t xml:space="preserve">Parafią p. w. św. Piotra z Alkantary i św. Antoniego z Padwy w Węgrowie, </w:t>
      </w:r>
      <w:r w:rsidRPr="004A6376">
        <w:rPr>
          <w:rFonts w:asciiTheme="minorHAnsi" w:hAnsiTheme="minorHAnsi" w:cs="Times New Roman"/>
          <w:sz w:val="24"/>
          <w:szCs w:val="24"/>
        </w:rPr>
        <w:t>ul. Kościuszki 27a, 07-100 Węgrów, NIP: 8241363613, REGON: 710446495</w:t>
      </w:r>
      <w:r w:rsidRPr="004A6376">
        <w:rPr>
          <w:rFonts w:asciiTheme="minorHAnsi" w:eastAsia="Times New Roman" w:hAnsiTheme="minorHAnsi" w:cs="Times New Roman"/>
          <w:sz w:val="24"/>
          <w:szCs w:val="24"/>
        </w:rPr>
        <w:t>, zwaną dalej „</w:t>
      </w:r>
      <w:proofErr w:type="spellStart"/>
      <w:r w:rsidRPr="004A6376">
        <w:rPr>
          <w:rFonts w:asciiTheme="minorHAnsi" w:eastAsia="Times New Roman" w:hAnsiTheme="minorHAnsi" w:cs="Times New Roman"/>
          <w:sz w:val="24"/>
          <w:szCs w:val="24"/>
        </w:rPr>
        <w:t>Zamawiającym”</w:t>
      </w:r>
      <w:r w:rsidR="00AD2C8D" w:rsidRPr="004A6376">
        <w:rPr>
          <w:rFonts w:asciiTheme="minorHAnsi" w:eastAsia="Times New Roman" w:hAnsiTheme="minorHAnsi" w:cs="Times New Roman"/>
          <w:sz w:val="24"/>
          <w:szCs w:val="24"/>
        </w:rPr>
        <w:t>lub</w:t>
      </w:r>
      <w:proofErr w:type="spellEnd"/>
      <w:r w:rsidR="00AD2C8D" w:rsidRPr="004A6376">
        <w:rPr>
          <w:rFonts w:asciiTheme="minorHAnsi" w:eastAsia="Times New Roman" w:hAnsiTheme="minorHAnsi" w:cs="Times New Roman"/>
          <w:sz w:val="24"/>
          <w:szCs w:val="24"/>
        </w:rPr>
        <w:t xml:space="preserve"> „Beneficjentem”</w:t>
      </w:r>
      <w:r w:rsidRPr="004A6376">
        <w:rPr>
          <w:rFonts w:asciiTheme="minorHAnsi" w:eastAsia="Times New Roman" w:hAnsiTheme="minorHAnsi" w:cs="Times New Roman"/>
          <w:sz w:val="24"/>
          <w:szCs w:val="24"/>
        </w:rPr>
        <w:t xml:space="preserve"> reprezentowanym przez: Proboszcza </w:t>
      </w:r>
      <w:r w:rsidRPr="004A6376">
        <w:rPr>
          <w:rFonts w:asciiTheme="minorHAnsi" w:eastAsia="Times New Roman" w:hAnsiTheme="minorHAnsi" w:cs="Times New Roman"/>
          <w:b/>
          <w:sz w:val="24"/>
          <w:szCs w:val="24"/>
        </w:rPr>
        <w:t>– Księdza dr Romualda Koska</w:t>
      </w:r>
      <w:r w:rsidRPr="004A6376">
        <w:rPr>
          <w:rFonts w:asciiTheme="minorHAnsi" w:eastAsia="Times New Roman" w:hAnsiTheme="minorHAnsi" w:cs="Times New Roman"/>
          <w:sz w:val="24"/>
          <w:szCs w:val="24"/>
        </w:rPr>
        <w:t xml:space="preserve"> </w:t>
      </w:r>
    </w:p>
    <w:p w14:paraId="2218BE17" w14:textId="251EE65C" w:rsidR="00AD2C8D" w:rsidRPr="004A6376" w:rsidRDefault="00766173" w:rsidP="00B55A70">
      <w:pPr>
        <w:spacing w:after="101" w:line="259" w:lineRule="auto"/>
        <w:ind w:left="189" w:right="32"/>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z </w:t>
      </w:r>
      <w:r w:rsidR="00AD2C8D" w:rsidRPr="004A6376">
        <w:rPr>
          <w:rFonts w:asciiTheme="minorHAnsi" w:eastAsia="Times New Roman" w:hAnsiTheme="minorHAnsi" w:cs="Times New Roman"/>
          <w:sz w:val="24"/>
          <w:szCs w:val="24"/>
        </w:rPr>
        <w:t>jednej strony,</w:t>
      </w:r>
    </w:p>
    <w:p w14:paraId="161C8038" w14:textId="09FB76D3" w:rsidR="00B55A70" w:rsidRPr="004A6376" w:rsidRDefault="00AD2C8D" w:rsidP="00B55A70">
      <w:pPr>
        <w:spacing w:after="101" w:line="259" w:lineRule="auto"/>
        <w:ind w:left="189" w:right="32"/>
        <w:rPr>
          <w:rFonts w:asciiTheme="minorHAnsi" w:hAnsiTheme="minorHAnsi" w:cs="Times New Roman"/>
          <w:sz w:val="24"/>
          <w:szCs w:val="24"/>
        </w:rPr>
      </w:pPr>
      <w:r w:rsidRPr="004A6376">
        <w:rPr>
          <w:rFonts w:asciiTheme="minorHAnsi" w:eastAsia="Times New Roman" w:hAnsiTheme="minorHAnsi" w:cs="Times New Roman"/>
          <w:sz w:val="24"/>
          <w:szCs w:val="24"/>
        </w:rPr>
        <w:t>oraz</w:t>
      </w:r>
      <w:r w:rsidR="00B55A70" w:rsidRPr="004A6376">
        <w:rPr>
          <w:rFonts w:asciiTheme="minorHAnsi" w:eastAsia="Times New Roman" w:hAnsiTheme="minorHAnsi" w:cs="Times New Roman"/>
          <w:sz w:val="24"/>
          <w:szCs w:val="24"/>
        </w:rPr>
        <w:t xml:space="preserve"> </w:t>
      </w:r>
    </w:p>
    <w:p w14:paraId="7EA814B5" w14:textId="645ACF23"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Nazwa firmy </w:t>
      </w:r>
    </w:p>
    <w:p w14:paraId="112F6AED"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Adres firmy </w:t>
      </w:r>
    </w:p>
    <w:p w14:paraId="6325D3A6"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KRS: </w:t>
      </w:r>
    </w:p>
    <w:p w14:paraId="3D356112" w14:textId="77777777" w:rsidR="00AD2C8D" w:rsidRPr="004A6376" w:rsidRDefault="00AD2C8D" w:rsidP="00AD2C8D">
      <w:pPr>
        <w:spacing w:after="4" w:line="367" w:lineRule="auto"/>
        <w:ind w:left="189" w:right="32"/>
        <w:rPr>
          <w:rFonts w:asciiTheme="minorHAnsi" w:eastAsia="Times New Roman" w:hAnsiTheme="minorHAnsi" w:cs="Times New Roman"/>
          <w:i/>
          <w:sz w:val="24"/>
          <w:szCs w:val="24"/>
        </w:rPr>
      </w:pPr>
      <w:r w:rsidRPr="004A6376">
        <w:rPr>
          <w:rFonts w:asciiTheme="minorHAnsi" w:eastAsia="Times New Roman" w:hAnsiTheme="minorHAnsi" w:cs="Times New Roman"/>
          <w:i/>
          <w:sz w:val="24"/>
          <w:szCs w:val="24"/>
        </w:rPr>
        <w:t xml:space="preserve">NIP: </w:t>
      </w:r>
    </w:p>
    <w:p w14:paraId="43D9BA3E" w14:textId="6FE02A91" w:rsidR="00AD2C8D" w:rsidRPr="004A6376" w:rsidRDefault="00AD2C8D" w:rsidP="00AD2C8D">
      <w:pPr>
        <w:spacing w:after="4" w:line="367" w:lineRule="auto"/>
        <w:ind w:left="189" w:right="32"/>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reprezentowanym przez:</w:t>
      </w:r>
    </w:p>
    <w:p w14:paraId="13AE3547" w14:textId="01A3127B" w:rsidR="00AD2C8D" w:rsidRPr="004A6376" w:rsidRDefault="00AD2C8D" w:rsidP="00AD2C8D">
      <w:pPr>
        <w:spacing w:after="4" w:line="367" w:lineRule="auto"/>
        <w:ind w:left="189" w:right="32"/>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zwanym dalej „Wykonawcą” lub „Audytorem”</w:t>
      </w:r>
    </w:p>
    <w:p w14:paraId="3A8A6C48" w14:textId="05CDF05E" w:rsidR="00B55A70" w:rsidRPr="004A6376" w:rsidRDefault="00B55A70" w:rsidP="00B55A70">
      <w:pPr>
        <w:spacing w:after="96" w:line="259" w:lineRule="auto"/>
        <w:ind w:left="180" w:firstLine="0"/>
        <w:jc w:val="left"/>
        <w:rPr>
          <w:rFonts w:asciiTheme="minorHAnsi" w:hAnsiTheme="minorHAnsi" w:cs="Times New Roman"/>
          <w:sz w:val="24"/>
          <w:szCs w:val="24"/>
        </w:rPr>
      </w:pPr>
    </w:p>
    <w:p w14:paraId="6B68DAD3" w14:textId="77777777" w:rsidR="00B55A70" w:rsidRPr="004A6376" w:rsidRDefault="00B55A70" w:rsidP="00B55A70">
      <w:pPr>
        <w:spacing w:after="4" w:line="367" w:lineRule="auto"/>
        <w:ind w:left="189" w:right="32"/>
        <w:rPr>
          <w:rFonts w:asciiTheme="minorHAnsi" w:hAnsiTheme="minorHAnsi" w:cs="Times New Roman"/>
          <w:sz w:val="24"/>
          <w:szCs w:val="24"/>
        </w:rPr>
      </w:pPr>
      <w:r w:rsidRPr="004A6376">
        <w:rPr>
          <w:rFonts w:asciiTheme="minorHAnsi" w:eastAsia="Times New Roman" w:hAnsiTheme="minorHAnsi" w:cs="Times New Roman"/>
          <w:sz w:val="24"/>
          <w:szCs w:val="24"/>
        </w:rPr>
        <w:t xml:space="preserve">została zawarta umowa o następującej treści:  </w:t>
      </w:r>
    </w:p>
    <w:p w14:paraId="79D224B4" w14:textId="2575151D" w:rsidR="00B55A70" w:rsidRPr="004A6376" w:rsidRDefault="00B55A70" w:rsidP="001A7BCF">
      <w:pPr>
        <w:spacing w:after="95" w:line="259" w:lineRule="auto"/>
        <w:ind w:right="360"/>
        <w:rPr>
          <w:rFonts w:asciiTheme="minorHAnsi" w:hAnsiTheme="minorHAnsi" w:cs="Times New Roman"/>
          <w:sz w:val="24"/>
          <w:szCs w:val="24"/>
        </w:rPr>
      </w:pPr>
      <w:r w:rsidRPr="004A6376">
        <w:rPr>
          <w:rFonts w:asciiTheme="minorHAnsi" w:eastAsia="Times New Roman" w:hAnsiTheme="minorHAnsi" w:cs="Times New Roman"/>
          <w:b/>
          <w:sz w:val="24"/>
          <w:szCs w:val="24"/>
        </w:rPr>
        <w:t>§ 1</w:t>
      </w:r>
      <w:r w:rsidR="001A7BCF">
        <w:rPr>
          <w:rFonts w:asciiTheme="minorHAnsi" w:eastAsia="Times New Roman" w:hAnsiTheme="minorHAnsi" w:cs="Times New Roman"/>
          <w:b/>
          <w:sz w:val="24"/>
          <w:szCs w:val="24"/>
        </w:rPr>
        <w:t>.</w:t>
      </w:r>
      <w:r w:rsidRPr="004A6376">
        <w:rPr>
          <w:rFonts w:asciiTheme="minorHAnsi" w:eastAsia="Times New Roman" w:hAnsiTheme="minorHAnsi" w:cs="Times New Roman"/>
          <w:b/>
          <w:sz w:val="24"/>
          <w:szCs w:val="24"/>
        </w:rPr>
        <w:t xml:space="preserve"> Przedmiot umowy </w:t>
      </w:r>
    </w:p>
    <w:p w14:paraId="05960B36" w14:textId="6E44F6E9" w:rsidR="00766173" w:rsidRPr="00766173" w:rsidRDefault="00766173" w:rsidP="00766173">
      <w:pPr>
        <w:autoSpaceDE w:val="0"/>
        <w:autoSpaceDN w:val="0"/>
        <w:adjustRightInd w:val="0"/>
        <w:spacing w:after="0" w:line="240" w:lineRule="auto"/>
        <w:rPr>
          <w:rFonts w:cs="Arial"/>
          <w:sz w:val="24"/>
          <w:szCs w:val="24"/>
        </w:rPr>
      </w:pPr>
      <w:r>
        <w:rPr>
          <w:rFonts w:asciiTheme="minorHAnsi" w:hAnsiTheme="minorHAnsi"/>
          <w:sz w:val="24"/>
          <w:szCs w:val="24"/>
        </w:rPr>
        <w:t xml:space="preserve">1. </w:t>
      </w:r>
      <w:r w:rsidR="0014409D" w:rsidRPr="00766173">
        <w:rPr>
          <w:rFonts w:asciiTheme="minorHAnsi" w:hAnsiTheme="minorHAnsi"/>
          <w:sz w:val="24"/>
          <w:szCs w:val="24"/>
        </w:rPr>
        <w:t>Przedmiotem niniejszej umowy jest weryfikacja wydatków</w:t>
      </w:r>
      <w:r w:rsidR="000F6691" w:rsidRPr="00766173">
        <w:rPr>
          <w:rFonts w:asciiTheme="minorHAnsi" w:hAnsiTheme="minorHAnsi"/>
          <w:sz w:val="24"/>
          <w:szCs w:val="24"/>
        </w:rPr>
        <w:t xml:space="preserve"> (dalej „usługa”, „audyt”)</w:t>
      </w:r>
      <w:r w:rsidR="0014409D" w:rsidRPr="00766173">
        <w:rPr>
          <w:rFonts w:asciiTheme="minorHAnsi" w:hAnsiTheme="minorHAnsi"/>
          <w:sz w:val="24"/>
          <w:szCs w:val="24"/>
        </w:rPr>
        <w:t xml:space="preserve"> poniesionych</w:t>
      </w:r>
      <w:r w:rsidR="000F6691" w:rsidRPr="00766173">
        <w:rPr>
          <w:rFonts w:asciiTheme="minorHAnsi" w:hAnsiTheme="minorHAnsi"/>
          <w:sz w:val="24"/>
          <w:szCs w:val="24"/>
        </w:rPr>
        <w:t xml:space="preserve"> przez Zleceniodawcę</w:t>
      </w:r>
      <w:r w:rsidR="0014409D" w:rsidRPr="00766173">
        <w:rPr>
          <w:rFonts w:asciiTheme="minorHAnsi" w:hAnsiTheme="minorHAnsi"/>
          <w:sz w:val="24"/>
          <w:szCs w:val="24"/>
        </w:rPr>
        <w:t xml:space="preserve"> w ramach Umowy </w:t>
      </w:r>
      <w:r w:rsidR="004A6376" w:rsidRPr="00766173">
        <w:rPr>
          <w:rFonts w:asciiTheme="minorHAnsi" w:hAnsiTheme="minorHAnsi"/>
          <w:sz w:val="24"/>
          <w:szCs w:val="24"/>
        </w:rPr>
        <w:t xml:space="preserve">Grantowej </w:t>
      </w:r>
      <w:r w:rsidR="000F6691" w:rsidRPr="00766173">
        <w:rPr>
          <w:rFonts w:asciiTheme="minorHAnsi" w:hAnsiTheme="minorHAnsi"/>
          <w:sz w:val="24"/>
          <w:szCs w:val="24"/>
        </w:rPr>
        <w:t>nr</w:t>
      </w:r>
      <w:r w:rsidR="0014409D" w:rsidRPr="00766173">
        <w:rPr>
          <w:rFonts w:asciiTheme="minorHAnsi" w:hAnsiTheme="minorHAnsi"/>
          <w:sz w:val="24"/>
          <w:szCs w:val="24"/>
        </w:rPr>
        <w:t xml:space="preserve"> </w:t>
      </w:r>
      <w:r w:rsidR="004A6376" w:rsidRPr="00766173">
        <w:rPr>
          <w:rFonts w:asciiTheme="minorHAnsi" w:hAnsiTheme="minorHAnsi"/>
          <w:color w:val="auto"/>
          <w:sz w:val="24"/>
          <w:szCs w:val="24"/>
        </w:rPr>
        <w:t xml:space="preserve">PLBU.01.01.00-14-0658/17-01 </w:t>
      </w:r>
      <w:r w:rsidR="000F6691" w:rsidRPr="00766173">
        <w:rPr>
          <w:rFonts w:asciiTheme="minorHAnsi" w:eastAsia="Times New Roman" w:hAnsiTheme="minorHAnsi" w:cs="Times New Roman"/>
          <w:sz w:val="24"/>
          <w:szCs w:val="24"/>
        </w:rPr>
        <w:t>zawartej z Ministerstwem Inwestycji i Rozwoju Rzeczypospolitej Polskiej, w ramach Programu Współpracy Transgranicznej Polska-Białoruś-Ukraina 2014-2020 realizowanego w ramach Europejskiego Instrumentu Sąsiedztwa</w:t>
      </w:r>
      <w:r w:rsidR="000F6691" w:rsidRPr="00766173">
        <w:rPr>
          <w:rFonts w:asciiTheme="minorHAnsi" w:hAnsiTheme="minorHAnsi"/>
          <w:sz w:val="24"/>
          <w:szCs w:val="24"/>
        </w:rPr>
        <w:t xml:space="preserve">, na realizację projektu </w:t>
      </w:r>
      <w:r w:rsidR="000F6691" w:rsidRPr="00766173">
        <w:rPr>
          <w:rFonts w:asciiTheme="minorHAnsi" w:eastAsia="Times New Roman" w:hAnsiTheme="minorHAnsi" w:cs="Times New Roman"/>
          <w:sz w:val="24"/>
          <w:szCs w:val="24"/>
        </w:rPr>
        <w:t>„Bliźniacze klasztory: Węgrów i Rawa Ruska - wykorzystanie potencjału dziedzictwa historycznego zakonu Reformatów dla rozwoju turystyki i życia społeczno-kulturalnego w Polsce i Ukrainie”.</w:t>
      </w:r>
    </w:p>
    <w:p w14:paraId="34E4BD31" w14:textId="5F9EF666" w:rsidR="00766173" w:rsidRPr="00766173" w:rsidRDefault="00766173" w:rsidP="00766173">
      <w:pPr>
        <w:autoSpaceDE w:val="0"/>
        <w:autoSpaceDN w:val="0"/>
        <w:adjustRightInd w:val="0"/>
        <w:spacing w:after="0" w:line="240" w:lineRule="auto"/>
        <w:rPr>
          <w:rFonts w:asciiTheme="minorHAnsi" w:hAnsiTheme="minorHAnsi"/>
          <w:sz w:val="24"/>
          <w:szCs w:val="24"/>
        </w:rPr>
      </w:pPr>
      <w:r w:rsidRPr="00766173">
        <w:rPr>
          <w:rFonts w:asciiTheme="minorHAnsi" w:hAnsiTheme="minorHAnsi"/>
          <w:sz w:val="24"/>
          <w:szCs w:val="24"/>
        </w:rPr>
        <w:t>Audytor Projektu będzie zobowiązany do:</w:t>
      </w:r>
    </w:p>
    <w:p w14:paraId="463AC2AA"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a) przeprowadzenia audytu raportu pośredniego i wniosku o płatność pośrednią;</w:t>
      </w:r>
    </w:p>
    <w:p w14:paraId="574AC0A2"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 xml:space="preserve">b) przeprowadzenia audytu raportu końcowego i wniosku o płatność końcową; </w:t>
      </w:r>
    </w:p>
    <w:p w14:paraId="69CCEEA0" w14:textId="77777777" w:rsidR="00766173" w:rsidRPr="00766173" w:rsidRDefault="00766173" w:rsidP="00766173">
      <w:pPr>
        <w:pStyle w:val="Akapitzlist"/>
        <w:autoSpaceDE w:val="0"/>
        <w:autoSpaceDN w:val="0"/>
        <w:adjustRightInd w:val="0"/>
        <w:spacing w:after="0" w:line="240" w:lineRule="auto"/>
        <w:ind w:left="495" w:firstLine="0"/>
        <w:rPr>
          <w:rFonts w:asciiTheme="minorHAnsi" w:hAnsiTheme="minorHAnsi"/>
          <w:sz w:val="24"/>
          <w:szCs w:val="24"/>
        </w:rPr>
      </w:pPr>
      <w:r w:rsidRPr="00766173">
        <w:rPr>
          <w:rFonts w:asciiTheme="minorHAnsi" w:hAnsiTheme="minorHAnsi"/>
          <w:sz w:val="24"/>
          <w:szCs w:val="24"/>
        </w:rPr>
        <w:t>c) przeprowadzenia czynności doradczych w zakresie oceny ex-</w:t>
      </w:r>
      <w:proofErr w:type="spellStart"/>
      <w:r w:rsidRPr="00766173">
        <w:rPr>
          <w:rFonts w:asciiTheme="minorHAnsi" w:hAnsiTheme="minorHAnsi"/>
          <w:sz w:val="24"/>
          <w:szCs w:val="24"/>
        </w:rPr>
        <w:t>ante</w:t>
      </w:r>
      <w:proofErr w:type="spellEnd"/>
      <w:r w:rsidRPr="00766173">
        <w:rPr>
          <w:rFonts w:asciiTheme="minorHAnsi" w:hAnsiTheme="minorHAnsi"/>
          <w:sz w:val="24"/>
          <w:szCs w:val="24"/>
        </w:rPr>
        <w:t xml:space="preserve"> i ex-post postępowań o zamówienie publiczne </w:t>
      </w:r>
    </w:p>
    <w:p w14:paraId="69535680" w14:textId="75EB5FEA" w:rsidR="00766173" w:rsidRPr="00766173" w:rsidRDefault="00766173" w:rsidP="00766173">
      <w:pPr>
        <w:autoSpaceDE w:val="0"/>
        <w:autoSpaceDN w:val="0"/>
        <w:adjustRightInd w:val="0"/>
        <w:spacing w:after="0" w:line="240" w:lineRule="auto"/>
        <w:rPr>
          <w:rFonts w:asciiTheme="minorHAnsi" w:hAnsiTheme="minorHAnsi"/>
          <w:sz w:val="24"/>
          <w:szCs w:val="24"/>
        </w:rPr>
      </w:pPr>
      <w:r w:rsidRPr="00766173">
        <w:rPr>
          <w:rFonts w:asciiTheme="minorHAnsi" w:hAnsiTheme="minorHAnsi"/>
          <w:sz w:val="24"/>
          <w:szCs w:val="24"/>
        </w:rPr>
        <w:t>- dla części Projektu realizowanej przez Zamawiającego.</w:t>
      </w:r>
    </w:p>
    <w:p w14:paraId="60515FA5" w14:textId="3017DBAF"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2</w:t>
      </w:r>
      <w:r w:rsidR="00766173">
        <w:rPr>
          <w:rFonts w:asciiTheme="minorHAnsi" w:hAnsiTheme="minorHAnsi"/>
          <w:sz w:val="24"/>
          <w:szCs w:val="24"/>
        </w:rPr>
        <w:t>.</w:t>
      </w:r>
      <w:r w:rsidRPr="004A6376">
        <w:rPr>
          <w:rFonts w:asciiTheme="minorHAnsi" w:hAnsiTheme="minorHAnsi"/>
          <w:sz w:val="24"/>
          <w:szCs w:val="24"/>
        </w:rPr>
        <w:t xml:space="preserve"> Audytor musi:</w:t>
      </w:r>
    </w:p>
    <w:p w14:paraId="2CCF30B5" w14:textId="357B07A0" w:rsidR="0014409D" w:rsidRPr="004A6376" w:rsidRDefault="0014409D" w:rsidP="0014409D">
      <w:pPr>
        <w:pStyle w:val="Akapitzlist"/>
        <w:numPr>
          <w:ilvl w:val="0"/>
          <w:numId w:val="31"/>
        </w:numPr>
        <w:spacing w:after="120" w:line="240" w:lineRule="auto"/>
        <w:rPr>
          <w:rFonts w:asciiTheme="minorHAnsi" w:hAnsiTheme="minorHAnsi"/>
          <w:sz w:val="24"/>
          <w:szCs w:val="24"/>
        </w:rPr>
      </w:pPr>
      <w:r w:rsidRPr="004A6376">
        <w:rPr>
          <w:rFonts w:asciiTheme="minorHAnsi" w:hAnsiTheme="minorHAnsi"/>
          <w:sz w:val="24"/>
          <w:szCs w:val="24"/>
        </w:rPr>
        <w:t>posiadać kwalifikacje i spełniać wymagania dla audytorów określone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238C5B95" w14:textId="0637B477" w:rsidR="0014409D" w:rsidRPr="004A6376" w:rsidRDefault="0014409D" w:rsidP="0014409D">
      <w:pPr>
        <w:pStyle w:val="Akapitzlist"/>
        <w:numPr>
          <w:ilvl w:val="0"/>
          <w:numId w:val="31"/>
        </w:numPr>
        <w:spacing w:after="120" w:line="240" w:lineRule="auto"/>
        <w:rPr>
          <w:rFonts w:asciiTheme="minorHAnsi" w:hAnsiTheme="minorHAnsi"/>
          <w:sz w:val="24"/>
          <w:szCs w:val="24"/>
        </w:rPr>
      </w:pPr>
      <w:r w:rsidRPr="004A6376">
        <w:rPr>
          <w:rFonts w:asciiTheme="minorHAnsi" w:hAnsiTheme="minorHAnsi"/>
          <w:sz w:val="24"/>
          <w:szCs w:val="24"/>
        </w:rPr>
        <w:t>przeprowadzać procedury weryfikacji wydatków i</w:t>
      </w:r>
      <w:r w:rsidR="00766173">
        <w:rPr>
          <w:rFonts w:asciiTheme="minorHAnsi" w:hAnsiTheme="minorHAnsi"/>
          <w:sz w:val="24"/>
          <w:szCs w:val="24"/>
        </w:rPr>
        <w:t xml:space="preserve"> </w:t>
      </w:r>
      <w:r w:rsidRPr="004A6376">
        <w:rPr>
          <w:rFonts w:asciiTheme="minorHAnsi" w:hAnsiTheme="minorHAnsi"/>
          <w:sz w:val="24"/>
          <w:szCs w:val="24"/>
        </w:rPr>
        <w:t>wydawać dokumenty pokontrolne w oparciu o procedury i wzory przedstawione w </w:t>
      </w:r>
      <w:r w:rsidRPr="004A6376">
        <w:rPr>
          <w:rFonts w:asciiTheme="minorHAnsi" w:hAnsiTheme="minorHAnsi"/>
          <w:i/>
          <w:sz w:val="24"/>
          <w:szCs w:val="24"/>
        </w:rPr>
        <w:t>Wytycznych do weryfikacji wydatków</w:t>
      </w:r>
      <w:r w:rsidRPr="004A6376">
        <w:rPr>
          <w:rFonts w:asciiTheme="minorHAnsi" w:hAnsiTheme="minorHAnsi"/>
          <w:sz w:val="24"/>
          <w:szCs w:val="24"/>
        </w:rPr>
        <w:t xml:space="preserve">, dokonując </w:t>
      </w:r>
      <w:r w:rsidRPr="004A6376">
        <w:rPr>
          <w:rFonts w:asciiTheme="minorHAnsi" w:hAnsiTheme="minorHAnsi"/>
          <w:sz w:val="24"/>
          <w:szCs w:val="24"/>
        </w:rPr>
        <w:lastRenderedPageBreak/>
        <w:t>przeglądu kosztów zgłoszonych przez Beneficjenta pod kątem spełnienia warunków kwalifikowalności wydatków określonych w </w:t>
      </w:r>
      <w:r w:rsidRPr="004A6376">
        <w:rPr>
          <w:rFonts w:asciiTheme="minorHAnsi" w:hAnsiTheme="minorHAnsi"/>
          <w:i/>
          <w:sz w:val="24"/>
          <w:szCs w:val="24"/>
        </w:rPr>
        <w:t>Umowie o dofinansowanie</w:t>
      </w:r>
      <w:r w:rsidRPr="004A6376">
        <w:rPr>
          <w:rFonts w:asciiTheme="minorHAnsi" w:hAnsiTheme="minorHAnsi"/>
          <w:sz w:val="24"/>
          <w:szCs w:val="24"/>
        </w:rPr>
        <w:t>.</w:t>
      </w:r>
    </w:p>
    <w:p w14:paraId="5AA23613" w14:textId="49D37BA7" w:rsidR="0014409D" w:rsidRDefault="0014409D" w:rsidP="0014409D">
      <w:pPr>
        <w:spacing w:after="120"/>
        <w:ind w:left="426" w:hanging="426"/>
        <w:rPr>
          <w:rFonts w:asciiTheme="minorHAnsi" w:hAnsiTheme="minorHAnsi"/>
          <w:sz w:val="24"/>
          <w:szCs w:val="24"/>
        </w:rPr>
      </w:pPr>
      <w:r w:rsidRPr="004A6376">
        <w:rPr>
          <w:rFonts w:asciiTheme="minorHAnsi" w:hAnsiTheme="minorHAnsi"/>
          <w:sz w:val="24"/>
          <w:szCs w:val="24"/>
        </w:rPr>
        <w:t>3</w:t>
      </w:r>
      <w:r w:rsidR="00766173">
        <w:rPr>
          <w:rFonts w:asciiTheme="minorHAnsi" w:hAnsiTheme="minorHAnsi"/>
          <w:sz w:val="24"/>
          <w:szCs w:val="24"/>
        </w:rPr>
        <w:t>.</w:t>
      </w:r>
      <w:r w:rsidRPr="004A6376">
        <w:rPr>
          <w:rFonts w:asciiTheme="minorHAnsi" w:hAnsiTheme="minorHAnsi"/>
          <w:sz w:val="24"/>
          <w:szCs w:val="24"/>
        </w:rPr>
        <w:t xml:space="preserve"> Audytor wykonuje powierzone mu zadania zgodnie z wymogami, procedurami i wzorami załączonymi do niniejszej Umowy lub wszelkimi aktualizacjami wydanymi przez Instytucję Zarządzającą lub Wspólny Sekretariat Techniczny</w:t>
      </w:r>
      <w:r w:rsidR="000F6691">
        <w:rPr>
          <w:rFonts w:asciiTheme="minorHAnsi" w:hAnsiTheme="minorHAnsi"/>
          <w:sz w:val="24"/>
          <w:szCs w:val="24"/>
        </w:rPr>
        <w:t xml:space="preserve">, a także zgodnie z ofertą </w:t>
      </w:r>
      <w:r w:rsidR="00766173">
        <w:rPr>
          <w:rFonts w:asciiTheme="minorHAnsi" w:hAnsiTheme="minorHAnsi"/>
          <w:sz w:val="24"/>
          <w:szCs w:val="24"/>
        </w:rPr>
        <w:t xml:space="preserve">i </w:t>
      </w:r>
      <w:r w:rsidR="000F6691">
        <w:rPr>
          <w:rFonts w:asciiTheme="minorHAnsi" w:hAnsiTheme="minorHAnsi"/>
          <w:sz w:val="24"/>
          <w:szCs w:val="24"/>
        </w:rPr>
        <w:t>z zapytaniem ofertowym – załączonymi do niniejszej umowy.</w:t>
      </w:r>
    </w:p>
    <w:p w14:paraId="21A3D202" w14:textId="0ACB44F1" w:rsidR="000F6691" w:rsidRPr="004A6376" w:rsidRDefault="000F6691" w:rsidP="0014409D">
      <w:pPr>
        <w:spacing w:after="120"/>
        <w:ind w:left="426" w:hanging="426"/>
        <w:rPr>
          <w:rFonts w:asciiTheme="minorHAnsi" w:hAnsiTheme="minorHAnsi"/>
          <w:sz w:val="24"/>
          <w:szCs w:val="24"/>
        </w:rPr>
      </w:pPr>
      <w:r>
        <w:rPr>
          <w:rFonts w:asciiTheme="minorHAnsi" w:hAnsiTheme="minorHAnsi"/>
          <w:sz w:val="24"/>
          <w:szCs w:val="24"/>
        </w:rPr>
        <w:t>4</w:t>
      </w:r>
      <w:r w:rsidR="00766173">
        <w:rPr>
          <w:rFonts w:asciiTheme="minorHAnsi" w:hAnsiTheme="minorHAnsi"/>
          <w:sz w:val="24"/>
          <w:szCs w:val="24"/>
        </w:rPr>
        <w:t>.</w:t>
      </w:r>
      <w:r>
        <w:rPr>
          <w:rFonts w:asciiTheme="minorHAnsi" w:hAnsiTheme="minorHAnsi"/>
          <w:sz w:val="24"/>
          <w:szCs w:val="24"/>
        </w:rPr>
        <w:t xml:space="preserve"> </w:t>
      </w:r>
      <w:r w:rsidR="00953E65" w:rsidRPr="00953E65">
        <w:rPr>
          <w:rFonts w:asciiTheme="minorHAnsi" w:hAnsiTheme="minorHAnsi"/>
          <w:sz w:val="24"/>
          <w:szCs w:val="24"/>
        </w:rPr>
        <w:t>Zamawiający zastrzega</w:t>
      </w:r>
      <w:r w:rsidR="00606480" w:rsidRPr="00953E65">
        <w:rPr>
          <w:rFonts w:asciiTheme="minorHAnsi" w:hAnsiTheme="minorHAnsi"/>
          <w:sz w:val="24"/>
          <w:szCs w:val="24"/>
        </w:rPr>
        <w:t xml:space="preserve">, że umowa zostanie podpisana po uzyskaniu </w:t>
      </w:r>
      <w:r w:rsidR="00953E65">
        <w:rPr>
          <w:rFonts w:asciiTheme="minorHAnsi" w:hAnsiTheme="minorHAnsi"/>
          <w:sz w:val="24"/>
          <w:szCs w:val="24"/>
        </w:rPr>
        <w:t xml:space="preserve">przez Wykonawcę </w:t>
      </w:r>
      <w:r w:rsidR="00606480" w:rsidRPr="00953E65">
        <w:rPr>
          <w:rFonts w:asciiTheme="minorHAnsi" w:hAnsiTheme="minorHAnsi"/>
          <w:sz w:val="24"/>
          <w:szCs w:val="24"/>
        </w:rPr>
        <w:t>aprobaty K</w:t>
      </w:r>
      <w:r w:rsidR="00953E65">
        <w:rPr>
          <w:rFonts w:asciiTheme="minorHAnsi" w:hAnsiTheme="minorHAnsi"/>
          <w:sz w:val="24"/>
          <w:szCs w:val="24"/>
        </w:rPr>
        <w:t xml:space="preserve">rajowego </w:t>
      </w:r>
      <w:r w:rsidR="00606480" w:rsidRPr="00953E65">
        <w:rPr>
          <w:rFonts w:asciiTheme="minorHAnsi" w:hAnsiTheme="minorHAnsi"/>
          <w:sz w:val="24"/>
          <w:szCs w:val="24"/>
        </w:rPr>
        <w:t>P</w:t>
      </w:r>
      <w:r w:rsidR="00953E65">
        <w:rPr>
          <w:rFonts w:asciiTheme="minorHAnsi" w:hAnsiTheme="minorHAnsi"/>
          <w:sz w:val="24"/>
          <w:szCs w:val="24"/>
        </w:rPr>
        <w:t xml:space="preserve">unktu </w:t>
      </w:r>
      <w:r w:rsidR="00606480" w:rsidRPr="00953E65">
        <w:rPr>
          <w:rFonts w:asciiTheme="minorHAnsi" w:hAnsiTheme="minorHAnsi"/>
          <w:sz w:val="24"/>
          <w:szCs w:val="24"/>
        </w:rPr>
        <w:t>K</w:t>
      </w:r>
      <w:r w:rsidR="00953E65">
        <w:rPr>
          <w:rFonts w:asciiTheme="minorHAnsi" w:hAnsiTheme="minorHAnsi"/>
          <w:sz w:val="24"/>
          <w:szCs w:val="24"/>
        </w:rPr>
        <w:t>ontrolnego.</w:t>
      </w:r>
    </w:p>
    <w:p w14:paraId="0C682312" w14:textId="73977BF2" w:rsidR="0014409D" w:rsidRPr="004A6376" w:rsidRDefault="0014409D" w:rsidP="0014409D">
      <w:pPr>
        <w:pStyle w:val="StyleListNumber11ptBold"/>
        <w:rPr>
          <w:rFonts w:asciiTheme="minorHAnsi" w:eastAsiaTheme="minorHAnsi" w:hAnsiTheme="minorHAnsi" w:cstheme="minorBidi"/>
          <w:bCs w:val="0"/>
          <w:lang w:val="pl-PL"/>
        </w:rPr>
      </w:pPr>
      <w:r w:rsidRPr="004A6376">
        <w:rPr>
          <w:rFonts w:asciiTheme="minorHAnsi" w:eastAsiaTheme="minorHAnsi" w:hAnsiTheme="minorHAnsi" w:cstheme="minorBidi"/>
          <w:bCs w:val="0"/>
          <w:lang w:val="pl-PL"/>
        </w:rPr>
        <w:t xml:space="preserve">§ </w:t>
      </w:r>
      <w:r w:rsidR="001A7BCF">
        <w:rPr>
          <w:rFonts w:asciiTheme="minorHAnsi" w:eastAsiaTheme="minorHAnsi" w:hAnsiTheme="minorHAnsi" w:cstheme="minorBidi"/>
          <w:bCs w:val="0"/>
          <w:lang w:val="pl-PL"/>
        </w:rPr>
        <w:t>2</w:t>
      </w:r>
      <w:r w:rsidRPr="004A6376">
        <w:rPr>
          <w:rFonts w:asciiTheme="minorHAnsi" w:eastAsiaTheme="minorHAnsi" w:hAnsiTheme="minorHAnsi" w:cstheme="minorBidi"/>
          <w:bCs w:val="0"/>
          <w:lang w:val="pl-PL"/>
        </w:rPr>
        <w:t>. Załączniki do Umowy</w:t>
      </w:r>
    </w:p>
    <w:p w14:paraId="31C5357F" w14:textId="77777777" w:rsidR="000B3F4E" w:rsidRDefault="0014409D" w:rsidP="000B3F4E">
      <w:pPr>
        <w:tabs>
          <w:tab w:val="left" w:pos="993"/>
        </w:tabs>
        <w:spacing w:after="60"/>
        <w:rPr>
          <w:rFonts w:asciiTheme="minorHAnsi" w:hAnsiTheme="minorHAnsi"/>
          <w:sz w:val="24"/>
          <w:szCs w:val="24"/>
        </w:rPr>
      </w:pPr>
      <w:r w:rsidRPr="004A6376">
        <w:rPr>
          <w:rFonts w:asciiTheme="minorHAnsi" w:hAnsiTheme="minorHAnsi"/>
          <w:sz w:val="24"/>
          <w:szCs w:val="24"/>
        </w:rPr>
        <w:t>Następujące dokumenty należy odczytywać i interpretować jako integralne części  niniejszej Umowy:</w:t>
      </w:r>
    </w:p>
    <w:p w14:paraId="48ED35C1" w14:textId="77777777" w:rsidR="000B3F4E" w:rsidRDefault="0014409D" w:rsidP="000B3F4E">
      <w:pPr>
        <w:tabs>
          <w:tab w:val="left" w:pos="993"/>
        </w:tabs>
        <w:spacing w:after="60"/>
        <w:rPr>
          <w:rFonts w:asciiTheme="minorHAnsi" w:hAnsiTheme="minorHAnsi"/>
          <w:sz w:val="24"/>
          <w:szCs w:val="24"/>
        </w:rPr>
      </w:pPr>
      <w:r w:rsidRPr="004A6376">
        <w:rPr>
          <w:rFonts w:asciiTheme="minorHAnsi" w:hAnsiTheme="minorHAnsi"/>
          <w:sz w:val="24"/>
          <w:szCs w:val="24"/>
        </w:rPr>
        <w:t xml:space="preserve">1. załącznik I: </w:t>
      </w:r>
      <w:r w:rsidRPr="004A6376">
        <w:rPr>
          <w:rFonts w:asciiTheme="minorHAnsi" w:hAnsiTheme="minorHAnsi"/>
          <w:i/>
          <w:sz w:val="24"/>
          <w:szCs w:val="24"/>
        </w:rPr>
        <w:t>Umowa o dofinansowanie</w:t>
      </w:r>
      <w:r w:rsidRPr="004A6376">
        <w:rPr>
          <w:rFonts w:asciiTheme="minorHAnsi" w:hAnsiTheme="minorHAnsi"/>
          <w:sz w:val="24"/>
          <w:szCs w:val="24"/>
        </w:rPr>
        <w:t xml:space="preserve"> wraz z załącznikami;</w:t>
      </w:r>
    </w:p>
    <w:p w14:paraId="5B2578DA" w14:textId="67ABE7EC" w:rsidR="00C858CC" w:rsidRDefault="0014409D" w:rsidP="000B3F4E">
      <w:pPr>
        <w:tabs>
          <w:tab w:val="left" w:pos="993"/>
        </w:tabs>
        <w:spacing w:after="60"/>
        <w:rPr>
          <w:rFonts w:ascii="Verdana" w:hAnsi="Verdana"/>
          <w:sz w:val="21"/>
          <w:szCs w:val="21"/>
          <w:shd w:val="clear" w:color="auto" w:fill="FFFFFF"/>
        </w:rPr>
      </w:pPr>
      <w:r w:rsidRPr="004A6376">
        <w:rPr>
          <w:rFonts w:asciiTheme="minorHAnsi" w:hAnsiTheme="minorHAnsi"/>
          <w:sz w:val="24"/>
          <w:szCs w:val="24"/>
        </w:rPr>
        <w:t xml:space="preserve">2. załącznik II: </w:t>
      </w:r>
      <w:r w:rsidR="00C858CC" w:rsidRPr="00424427">
        <w:rPr>
          <w:rFonts w:ascii="Verdana" w:hAnsi="Verdana"/>
          <w:sz w:val="21"/>
          <w:szCs w:val="21"/>
          <w:shd w:val="clear" w:color="auto" w:fill="FFFFFF"/>
        </w:rPr>
        <w:t>Podręcznik Programu. Część II - Realizacja Projektu</w:t>
      </w:r>
      <w:r w:rsidR="00C858CC">
        <w:rPr>
          <w:rFonts w:ascii="Verdana" w:hAnsi="Verdana"/>
          <w:sz w:val="21"/>
          <w:szCs w:val="21"/>
          <w:shd w:val="clear" w:color="auto" w:fill="FFFFFF"/>
        </w:rPr>
        <w:t xml:space="preserve"> – dostępny na stronie Programu:</w:t>
      </w:r>
    </w:p>
    <w:p w14:paraId="43CD23C4" w14:textId="479A2AF9" w:rsidR="0014409D" w:rsidRPr="004A6376" w:rsidRDefault="006F3210" w:rsidP="00C858CC">
      <w:pPr>
        <w:tabs>
          <w:tab w:val="left" w:pos="993"/>
        </w:tabs>
        <w:spacing w:after="60"/>
        <w:rPr>
          <w:rFonts w:asciiTheme="minorHAnsi" w:hAnsiTheme="minorHAnsi"/>
          <w:sz w:val="24"/>
          <w:szCs w:val="24"/>
        </w:rPr>
      </w:pPr>
      <w:hyperlink r:id="rId8" w:history="1">
        <w:r w:rsidR="00C858CC" w:rsidRPr="00F319E3">
          <w:rPr>
            <w:rStyle w:val="Hipercze"/>
            <w:rFonts w:ascii="Verdana" w:hAnsi="Verdana"/>
            <w:sz w:val="21"/>
            <w:szCs w:val="21"/>
            <w:shd w:val="clear" w:color="auto" w:fill="FFFFFF"/>
          </w:rPr>
          <w:t>http://pbu2020.eu/files/uploads/pages_en/manual%20II/Manual%20II%20PL.pdf</w:t>
        </w:r>
      </w:hyperlink>
      <w:r w:rsidR="0014409D" w:rsidRPr="004A6376">
        <w:rPr>
          <w:rFonts w:asciiTheme="minorHAnsi" w:hAnsiTheme="minorHAnsi"/>
          <w:sz w:val="24"/>
          <w:szCs w:val="24"/>
        </w:rPr>
        <w:t>;</w:t>
      </w:r>
    </w:p>
    <w:p w14:paraId="2FE1F67D" w14:textId="230C7D57" w:rsidR="0014409D" w:rsidRDefault="0014409D" w:rsidP="0014409D">
      <w:pPr>
        <w:tabs>
          <w:tab w:val="left" w:pos="993"/>
        </w:tabs>
        <w:spacing w:after="60"/>
        <w:rPr>
          <w:rFonts w:asciiTheme="minorHAnsi" w:hAnsiTheme="minorHAnsi"/>
          <w:sz w:val="24"/>
          <w:szCs w:val="24"/>
        </w:rPr>
      </w:pPr>
      <w:r w:rsidRPr="004A6376">
        <w:rPr>
          <w:rFonts w:asciiTheme="minorHAnsi" w:hAnsiTheme="minorHAnsi"/>
          <w:sz w:val="24"/>
          <w:szCs w:val="24"/>
        </w:rPr>
        <w:t xml:space="preserve">3. załącznik III: </w:t>
      </w:r>
      <w:r w:rsidRPr="004A6376">
        <w:rPr>
          <w:rFonts w:asciiTheme="minorHAnsi" w:hAnsiTheme="minorHAnsi"/>
          <w:i/>
          <w:sz w:val="24"/>
          <w:szCs w:val="24"/>
        </w:rPr>
        <w:t>Wytyczne do weryfikacji wydatków</w:t>
      </w:r>
      <w:r w:rsidRPr="004A6376">
        <w:rPr>
          <w:rFonts w:asciiTheme="minorHAnsi" w:hAnsiTheme="minorHAnsi"/>
          <w:sz w:val="24"/>
          <w:szCs w:val="24"/>
        </w:rPr>
        <w:t xml:space="preserve"> wraz z załącznikami</w:t>
      </w:r>
      <w:r w:rsidR="00C858CC">
        <w:rPr>
          <w:rFonts w:asciiTheme="minorHAnsi" w:hAnsiTheme="minorHAnsi"/>
          <w:sz w:val="24"/>
          <w:szCs w:val="24"/>
        </w:rPr>
        <w:t xml:space="preserve"> </w:t>
      </w:r>
      <w:r w:rsidR="00C858CC">
        <w:rPr>
          <w:rFonts w:ascii="Verdana" w:hAnsi="Verdana"/>
          <w:sz w:val="21"/>
          <w:szCs w:val="21"/>
          <w:shd w:val="clear" w:color="auto" w:fill="FFFFFF"/>
        </w:rPr>
        <w:t>– dostępny na stronie Programu:</w:t>
      </w:r>
    </w:p>
    <w:p w14:paraId="1FD40B88" w14:textId="24CB256B" w:rsidR="00C858CC" w:rsidRPr="004A6376" w:rsidRDefault="006F3210" w:rsidP="0014409D">
      <w:pPr>
        <w:tabs>
          <w:tab w:val="left" w:pos="993"/>
        </w:tabs>
        <w:spacing w:after="60"/>
        <w:rPr>
          <w:rFonts w:asciiTheme="minorHAnsi" w:hAnsiTheme="minorHAnsi"/>
          <w:sz w:val="24"/>
          <w:szCs w:val="24"/>
        </w:rPr>
      </w:pPr>
      <w:hyperlink r:id="rId9" w:history="1">
        <w:r w:rsidR="00C858CC" w:rsidRPr="00F319E3">
          <w:rPr>
            <w:rStyle w:val="Hipercze"/>
            <w:rFonts w:ascii="Calibri" w:hAnsi="Calibri" w:cs="Calibri"/>
            <w:sz w:val="23"/>
            <w:szCs w:val="23"/>
          </w:rPr>
          <w:t>http://pbu2020.eu/files/uploads/pages_pl/Wytyczne%20weryfikacja%20wydatk%C3%B3w/Wytyczne%20do%20weryfikacji%20wydatk%C3%B3w_ver%203.0_Lipiec%202019.zip</w:t>
        </w:r>
      </w:hyperlink>
    </w:p>
    <w:p w14:paraId="0AB9DC8D" w14:textId="77777777" w:rsidR="0014409D" w:rsidRPr="004A6376" w:rsidRDefault="0014409D" w:rsidP="0014409D">
      <w:pPr>
        <w:tabs>
          <w:tab w:val="left" w:pos="993"/>
        </w:tabs>
        <w:spacing w:after="60"/>
        <w:rPr>
          <w:rFonts w:asciiTheme="minorHAnsi" w:hAnsiTheme="minorHAnsi"/>
          <w:sz w:val="24"/>
          <w:szCs w:val="24"/>
        </w:rPr>
      </w:pPr>
      <w:r w:rsidRPr="004A6376">
        <w:rPr>
          <w:rFonts w:asciiTheme="minorHAnsi" w:hAnsiTheme="minorHAnsi"/>
          <w:sz w:val="24"/>
          <w:szCs w:val="24"/>
        </w:rPr>
        <w:t>4. załącznik IV: Umowa partnerska.</w:t>
      </w:r>
    </w:p>
    <w:p w14:paraId="3E9BF69A" w14:textId="00D90B33" w:rsidR="0014409D" w:rsidRPr="004A6376" w:rsidRDefault="0014409D" w:rsidP="0014409D">
      <w:pPr>
        <w:keepNext/>
        <w:spacing w:before="240" w:after="120"/>
        <w:ind w:left="1134" w:hanging="1134"/>
        <w:rPr>
          <w:rFonts w:asciiTheme="minorHAnsi" w:hAnsiTheme="minorHAnsi"/>
          <w:b/>
          <w:sz w:val="24"/>
          <w:szCs w:val="24"/>
        </w:rPr>
      </w:pPr>
      <w:bookmarkStart w:id="1" w:name="_Ref500218714"/>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3</w:t>
      </w:r>
      <w:r w:rsidRPr="004A6376">
        <w:rPr>
          <w:rFonts w:asciiTheme="minorHAnsi" w:hAnsiTheme="minorHAnsi"/>
          <w:b/>
          <w:sz w:val="24"/>
          <w:szCs w:val="24"/>
        </w:rPr>
        <w:t>. Komunikacja</w:t>
      </w:r>
    </w:p>
    <w:p w14:paraId="41CB0A7A" w14:textId="6D6DBFEC" w:rsidR="00C858CC" w:rsidRDefault="0014409D" w:rsidP="00C858CC">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1</w:t>
      </w:r>
      <w:r w:rsidR="001A7BCF">
        <w:rPr>
          <w:rFonts w:asciiTheme="minorHAnsi" w:hAnsiTheme="minorHAnsi"/>
          <w:sz w:val="24"/>
          <w:szCs w:val="24"/>
        </w:rPr>
        <w:t>.</w:t>
      </w:r>
      <w:r w:rsidRPr="004A6376">
        <w:rPr>
          <w:rFonts w:asciiTheme="minorHAnsi" w:hAnsiTheme="minorHAnsi"/>
          <w:sz w:val="24"/>
          <w:szCs w:val="24"/>
        </w:rPr>
        <w:t xml:space="preserve"> </w:t>
      </w:r>
      <w:r w:rsidR="00C858CC">
        <w:rPr>
          <w:rFonts w:asciiTheme="minorHAnsi" w:hAnsiTheme="minorHAnsi"/>
          <w:sz w:val="24"/>
          <w:szCs w:val="24"/>
        </w:rPr>
        <w:t>W</w:t>
      </w:r>
      <w:r w:rsidR="00C858CC" w:rsidRPr="00C858CC">
        <w:rPr>
          <w:rFonts w:asciiTheme="minorHAnsi" w:hAnsiTheme="minorHAnsi"/>
          <w:sz w:val="24"/>
          <w:szCs w:val="24"/>
        </w:rPr>
        <w:t>szelkie dokumenty, zawiadomienia oraz informacje przekazywane będą między stronami umowy w formie pisemnej lub drogą elektroniczną. Jeżeli Zamawiający lub Wykonawca przekazują korespondencję elektronicznie – każda ze stron na żądanie drugiej niezwłocznie potwierdza fakt ich otrzymania.</w:t>
      </w:r>
    </w:p>
    <w:p w14:paraId="68E4E70D" w14:textId="116A9B0D" w:rsidR="00C858CC" w:rsidRPr="00C858CC" w:rsidRDefault="00C858CC" w:rsidP="00C858CC">
      <w:pPr>
        <w:pStyle w:val="Akapitzlist"/>
        <w:spacing w:before="100" w:beforeAutospacing="1" w:after="100" w:afterAutospacing="1"/>
        <w:ind w:left="567" w:hanging="567"/>
        <w:contextualSpacing w:val="0"/>
        <w:rPr>
          <w:rFonts w:asciiTheme="minorHAnsi" w:hAnsiTheme="minorHAnsi"/>
          <w:sz w:val="24"/>
          <w:szCs w:val="24"/>
        </w:rPr>
      </w:pPr>
      <w:r w:rsidRPr="00C858CC">
        <w:rPr>
          <w:rFonts w:asciiTheme="minorHAnsi" w:hAnsiTheme="minorHAnsi"/>
          <w:sz w:val="24"/>
          <w:szCs w:val="24"/>
        </w:rPr>
        <w:t>Do kontaktowania się z Wykonawc</w:t>
      </w:r>
      <w:r>
        <w:rPr>
          <w:rFonts w:asciiTheme="minorHAnsi" w:hAnsiTheme="minorHAnsi"/>
          <w:sz w:val="24"/>
          <w:szCs w:val="24"/>
        </w:rPr>
        <w:t>ą</w:t>
      </w:r>
      <w:r w:rsidRPr="00C858CC">
        <w:rPr>
          <w:rFonts w:asciiTheme="minorHAnsi" w:hAnsiTheme="minorHAnsi"/>
          <w:sz w:val="24"/>
          <w:szCs w:val="24"/>
        </w:rPr>
        <w:t xml:space="preserve"> ze strony Zamawiającego upoważni</w:t>
      </w:r>
      <w:r>
        <w:rPr>
          <w:rFonts w:asciiTheme="minorHAnsi" w:hAnsiTheme="minorHAnsi"/>
          <w:sz w:val="24"/>
          <w:szCs w:val="24"/>
        </w:rPr>
        <w:t>eni są</w:t>
      </w:r>
      <w:r w:rsidRPr="00C858CC">
        <w:rPr>
          <w:rFonts w:asciiTheme="minorHAnsi" w:hAnsiTheme="minorHAnsi"/>
          <w:sz w:val="24"/>
          <w:szCs w:val="24"/>
        </w:rPr>
        <w:t xml:space="preserve">: </w:t>
      </w:r>
    </w:p>
    <w:p w14:paraId="13135D09" w14:textId="6EEDA1B6" w:rsidR="00C858CC" w:rsidRPr="001A7BCF" w:rsidRDefault="001A7BCF" w:rsidP="001A7BCF">
      <w:pPr>
        <w:pStyle w:val="Akapitzlist"/>
        <w:numPr>
          <w:ilvl w:val="0"/>
          <w:numId w:val="33"/>
        </w:numPr>
        <w:spacing w:after="0" w:line="240" w:lineRule="auto"/>
        <w:rPr>
          <w:rFonts w:cs="Arial"/>
          <w:sz w:val="24"/>
          <w:szCs w:val="24"/>
        </w:rPr>
      </w:pPr>
      <w:r>
        <w:rPr>
          <w:rFonts w:cs="Arial"/>
          <w:sz w:val="24"/>
          <w:szCs w:val="24"/>
        </w:rPr>
        <w:t>___</w:t>
      </w:r>
    </w:p>
    <w:p w14:paraId="25B435F5" w14:textId="4FD379B7"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2</w:t>
      </w:r>
      <w:r w:rsidR="001A7BCF">
        <w:rPr>
          <w:rFonts w:asciiTheme="minorHAnsi" w:hAnsiTheme="minorHAnsi"/>
          <w:sz w:val="24"/>
          <w:szCs w:val="24"/>
        </w:rPr>
        <w:t>.</w:t>
      </w:r>
      <w:r w:rsidRPr="004A6376">
        <w:rPr>
          <w:rFonts w:asciiTheme="minorHAnsi" w:hAnsiTheme="minorHAnsi"/>
          <w:sz w:val="24"/>
          <w:szCs w:val="24"/>
        </w:rPr>
        <w:t xml:space="preserve"> Wszelkie przekazy dotyczące zachowania kwalifikowalności wydatków muszą mieć formę pisemną (w wersji papierowej lub elektronicznej).</w:t>
      </w:r>
    </w:p>
    <w:p w14:paraId="0D86C2F0" w14:textId="4C53235B"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3</w:t>
      </w:r>
      <w:r w:rsidR="001A7BCF">
        <w:rPr>
          <w:rFonts w:asciiTheme="minorHAnsi" w:hAnsiTheme="minorHAnsi"/>
          <w:sz w:val="24"/>
          <w:szCs w:val="24"/>
        </w:rPr>
        <w:t>.</w:t>
      </w:r>
      <w:r w:rsidRPr="004A6376">
        <w:rPr>
          <w:rFonts w:asciiTheme="minorHAnsi" w:hAnsiTheme="minorHAnsi"/>
          <w:sz w:val="24"/>
          <w:szCs w:val="24"/>
        </w:rPr>
        <w:t xml:space="preserve"> Wszystkie dokumenty niezbędne do przeprowadzenia audytu będą przekazywane Audytorowi w formie oryginałów lub kopii potwierdzonych za zgodność z oryginałem lub na powszechnie </w:t>
      </w:r>
      <w:r w:rsidRPr="004A6376">
        <w:rPr>
          <w:rFonts w:asciiTheme="minorHAnsi" w:hAnsiTheme="minorHAnsi"/>
          <w:sz w:val="24"/>
          <w:szCs w:val="24"/>
        </w:rPr>
        <w:lastRenderedPageBreak/>
        <w:t>akceptowanych nośnikach danych, w przypadku elektronicznych wersji oryginalnych dokumentów lub dokumentów istniejących wyłącznie w wersji elektronicznej</w:t>
      </w:r>
      <w:r w:rsidRPr="004A6376">
        <w:rPr>
          <w:rStyle w:val="Odwoanieprzypisudolnego"/>
          <w:rFonts w:asciiTheme="minorHAnsi" w:hAnsiTheme="minorHAnsi"/>
          <w:sz w:val="24"/>
          <w:szCs w:val="24"/>
        </w:rPr>
        <w:footnoteReference w:id="1"/>
      </w:r>
      <w:r w:rsidRPr="004A6376">
        <w:rPr>
          <w:rFonts w:asciiTheme="minorHAnsi" w:hAnsiTheme="minorHAnsi"/>
          <w:sz w:val="24"/>
          <w:szCs w:val="24"/>
        </w:rPr>
        <w:t>.</w:t>
      </w:r>
    </w:p>
    <w:p w14:paraId="05F12544" w14:textId="0606F1C2" w:rsidR="0014409D" w:rsidRPr="004A6376" w:rsidRDefault="0014409D" w:rsidP="0014409D">
      <w:pPr>
        <w:pStyle w:val="Akapitzlist"/>
        <w:spacing w:before="100" w:beforeAutospacing="1" w:after="100" w:afterAutospacing="1"/>
        <w:ind w:left="567" w:hanging="567"/>
        <w:contextualSpacing w:val="0"/>
        <w:rPr>
          <w:rFonts w:asciiTheme="minorHAnsi" w:hAnsiTheme="minorHAnsi"/>
          <w:sz w:val="24"/>
          <w:szCs w:val="24"/>
        </w:rPr>
      </w:pPr>
      <w:r w:rsidRPr="004A6376">
        <w:rPr>
          <w:rFonts w:asciiTheme="minorHAnsi" w:hAnsiTheme="minorHAnsi"/>
          <w:sz w:val="24"/>
          <w:szCs w:val="24"/>
        </w:rPr>
        <w:t>4</w:t>
      </w:r>
      <w:r w:rsidR="001A7BCF">
        <w:rPr>
          <w:rFonts w:asciiTheme="minorHAnsi" w:hAnsiTheme="minorHAnsi"/>
          <w:sz w:val="24"/>
          <w:szCs w:val="24"/>
        </w:rPr>
        <w:t>.</w:t>
      </w:r>
      <w:r w:rsidRPr="004A6376">
        <w:rPr>
          <w:rFonts w:asciiTheme="minorHAnsi" w:hAnsiTheme="minorHAnsi"/>
          <w:sz w:val="24"/>
          <w:szCs w:val="24"/>
        </w:rPr>
        <w:t xml:space="preserve"> Jeśli strona żąda informacji lub dokumentów, nadawca musi dostarczyć wymagane informacje w racjonalnym terminie, bez zbędnej zwłoki, ale nie po terminie na dostarczenie dokumentów pokontrolnych do Wspólnego Sekretariatu Technicznego.</w:t>
      </w:r>
    </w:p>
    <w:p w14:paraId="2745277A" w14:textId="64932B41" w:rsidR="0014409D" w:rsidRPr="004A6376" w:rsidRDefault="0014409D" w:rsidP="0014409D">
      <w:pPr>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4</w:t>
      </w:r>
      <w:r w:rsidRPr="004A6376">
        <w:rPr>
          <w:rFonts w:asciiTheme="minorHAnsi" w:hAnsiTheme="minorHAnsi"/>
          <w:b/>
          <w:sz w:val="24"/>
          <w:szCs w:val="24"/>
        </w:rPr>
        <w:t>. Realizacja zadań i opóźnienia</w:t>
      </w:r>
    </w:p>
    <w:p w14:paraId="7730BBEA" w14:textId="5B0CD82A" w:rsidR="001A7BCF" w:rsidRPr="00C317AE" w:rsidRDefault="00C317AE"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1</w:t>
      </w:r>
      <w:r w:rsidR="001A7BCF" w:rsidRPr="00C317AE">
        <w:rPr>
          <w:rFonts w:asciiTheme="minorHAnsi" w:hAnsiTheme="minorHAnsi"/>
          <w:sz w:val="24"/>
          <w:szCs w:val="24"/>
        </w:rPr>
        <w:t xml:space="preserve"> Okres realizacji projektu wynosi 24 miesiące od 1.08.2019 do 31.07.2021 r. zgodnie z Umową grantową Nr PLBU.01.01.00-14-0658/17-01.Realizacja</w:t>
      </w:r>
      <w:r w:rsidRPr="00C317AE">
        <w:rPr>
          <w:rFonts w:asciiTheme="minorHAnsi" w:hAnsiTheme="minorHAnsi"/>
          <w:sz w:val="24"/>
          <w:szCs w:val="24"/>
        </w:rPr>
        <w:t xml:space="preserve"> </w:t>
      </w:r>
      <w:r w:rsidR="001A7BCF" w:rsidRPr="00C317AE">
        <w:rPr>
          <w:rFonts w:asciiTheme="minorHAnsi" w:hAnsiTheme="minorHAnsi"/>
          <w:sz w:val="24"/>
          <w:szCs w:val="24"/>
        </w:rPr>
        <w:t xml:space="preserve">umowy rozpocznie się w dniu następnym po podpisaniu umowy, a zakończy w dniu zatwierdzenia raportu końcowego. </w:t>
      </w:r>
    </w:p>
    <w:p w14:paraId="33E13817" w14:textId="2D9643C6" w:rsidR="001A7BCF" w:rsidRPr="00C317AE" w:rsidRDefault="00C317AE"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2 </w:t>
      </w:r>
      <w:r w:rsidR="001A7BCF" w:rsidRPr="00C317AE">
        <w:rPr>
          <w:rFonts w:asciiTheme="minorHAnsi" w:hAnsiTheme="minorHAnsi"/>
          <w:sz w:val="24"/>
          <w:szCs w:val="24"/>
        </w:rPr>
        <w:t>Planowane terminy przeprowadzenia audytów raportów:</w:t>
      </w:r>
    </w:p>
    <w:p w14:paraId="623198BB"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1) raport pośredni - po wydatkowaniu 70 % otrzymanej pierwszej płatności, kwiecień-maj 2020 r. </w:t>
      </w:r>
    </w:p>
    <w:p w14:paraId="23BD17A0"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2) raport końcowy - wrzesień – październik 2021 r. </w:t>
      </w:r>
    </w:p>
    <w:p w14:paraId="284018DD"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Zamawiający zastrzega możliwość przesunięcia terminu audytu raportu pośredniego ze względu na zależność wydatkowania funduszy od postępu realizacji inwestycji infrastrukturalnych przez poszczególnych Partnerów.</w:t>
      </w:r>
    </w:p>
    <w:p w14:paraId="3E06918E" w14:textId="77777777" w:rsidR="001A7BCF" w:rsidRPr="00C317AE" w:rsidRDefault="001A7BCF" w:rsidP="00C317AE">
      <w:pPr>
        <w:pStyle w:val="Akapitzlist"/>
        <w:spacing w:before="100" w:beforeAutospacing="1" w:after="100" w:afterAutospacing="1"/>
        <w:ind w:left="567" w:hanging="567"/>
        <w:contextualSpacing w:val="0"/>
        <w:rPr>
          <w:rFonts w:asciiTheme="minorHAnsi" w:hAnsiTheme="minorHAnsi"/>
          <w:sz w:val="24"/>
          <w:szCs w:val="24"/>
        </w:rPr>
      </w:pPr>
      <w:r w:rsidRPr="00C317AE">
        <w:rPr>
          <w:rFonts w:asciiTheme="minorHAnsi" w:hAnsiTheme="minorHAnsi"/>
          <w:sz w:val="24"/>
          <w:szCs w:val="24"/>
        </w:rPr>
        <w:t xml:space="preserve">Ostateczny termin złożenia do WST skonsolidowanego raportu końcowego przez Partnera Wiodącego to 31.10.2021 r. </w:t>
      </w:r>
    </w:p>
    <w:p w14:paraId="0F3A5E71" w14:textId="49F8F0A1" w:rsidR="0014409D" w:rsidRPr="004A6376" w:rsidRDefault="00C317AE" w:rsidP="0014409D">
      <w:pPr>
        <w:spacing w:after="120"/>
        <w:ind w:left="567" w:hanging="567"/>
        <w:rPr>
          <w:rFonts w:asciiTheme="minorHAnsi" w:hAnsiTheme="minorHAnsi"/>
          <w:sz w:val="24"/>
          <w:szCs w:val="24"/>
        </w:rPr>
      </w:pPr>
      <w:r>
        <w:rPr>
          <w:rFonts w:asciiTheme="minorHAnsi" w:hAnsiTheme="minorHAnsi"/>
          <w:sz w:val="24"/>
          <w:szCs w:val="24"/>
        </w:rPr>
        <w:t>3</w:t>
      </w:r>
      <w:r w:rsidR="0014409D" w:rsidRPr="004A6376">
        <w:rPr>
          <w:rFonts w:asciiTheme="minorHAnsi" w:hAnsiTheme="minorHAnsi"/>
          <w:sz w:val="24"/>
          <w:szCs w:val="24"/>
        </w:rPr>
        <w:t xml:space="preserve"> Okres dostarczenia dokumentów pokontrolnych Beneficjentowi wynosi </w:t>
      </w:r>
      <w:r w:rsidR="0014409D" w:rsidRPr="001A7BCF">
        <w:rPr>
          <w:rFonts w:asciiTheme="minorHAnsi" w:hAnsiTheme="minorHAnsi"/>
          <w:sz w:val="24"/>
          <w:szCs w:val="24"/>
        </w:rPr>
        <w:t>30</w:t>
      </w:r>
      <w:r w:rsidR="0014409D" w:rsidRPr="004A6376">
        <w:rPr>
          <w:rFonts w:asciiTheme="minorHAnsi" w:hAnsiTheme="minorHAnsi"/>
          <w:sz w:val="24"/>
          <w:szCs w:val="24"/>
        </w:rPr>
        <w:t xml:space="preserve"> dni kalendarzowych licząc każdorazowo od dnia dostarczenia raportu z realizacji projektu przez Beneficjenta.</w:t>
      </w:r>
    </w:p>
    <w:p w14:paraId="4D45D5A3" w14:textId="60490135" w:rsidR="0014409D" w:rsidRPr="004A6376" w:rsidRDefault="00C317AE" w:rsidP="0014409D">
      <w:pPr>
        <w:spacing w:after="120"/>
        <w:ind w:left="567" w:hanging="567"/>
        <w:rPr>
          <w:rFonts w:asciiTheme="minorHAnsi" w:hAnsiTheme="minorHAnsi"/>
          <w:sz w:val="24"/>
          <w:szCs w:val="24"/>
        </w:rPr>
      </w:pPr>
      <w:r>
        <w:rPr>
          <w:rFonts w:asciiTheme="minorHAnsi" w:hAnsiTheme="minorHAnsi"/>
          <w:sz w:val="24"/>
          <w:szCs w:val="24"/>
        </w:rPr>
        <w:t>4</w:t>
      </w:r>
      <w:r w:rsidR="0014409D" w:rsidRPr="004A6376">
        <w:rPr>
          <w:rFonts w:asciiTheme="minorHAnsi" w:hAnsiTheme="minorHAnsi"/>
          <w:sz w:val="24"/>
          <w:szCs w:val="24"/>
        </w:rPr>
        <w:t xml:space="preserve"> Beneficjent przekaże Audytorowi do weryfikacji raport z realizacji projektu nie później niż </w:t>
      </w:r>
      <w:r w:rsidR="0014409D" w:rsidRPr="001A7BCF">
        <w:rPr>
          <w:rFonts w:asciiTheme="minorHAnsi" w:hAnsiTheme="minorHAnsi"/>
          <w:sz w:val="24"/>
          <w:szCs w:val="24"/>
        </w:rPr>
        <w:t>14 dni</w:t>
      </w:r>
      <w:r w:rsidR="0014409D" w:rsidRPr="004A6376">
        <w:rPr>
          <w:rFonts w:asciiTheme="minorHAnsi" w:hAnsiTheme="minorHAnsi"/>
          <w:sz w:val="24"/>
          <w:szCs w:val="24"/>
        </w:rPr>
        <w:t xml:space="preserve"> kalendarzowych od zakończenia okresu raportowania.</w:t>
      </w:r>
    </w:p>
    <w:p w14:paraId="28860CBD" w14:textId="7959E097" w:rsidR="0014409D" w:rsidRPr="004A6376" w:rsidRDefault="0014409D" w:rsidP="0014409D">
      <w:pPr>
        <w:spacing w:after="120"/>
        <w:ind w:left="567" w:hanging="567"/>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5</w:t>
      </w:r>
      <w:r w:rsidRPr="004A6376">
        <w:rPr>
          <w:rFonts w:asciiTheme="minorHAnsi" w:hAnsiTheme="minorHAnsi"/>
          <w:b/>
          <w:sz w:val="24"/>
          <w:szCs w:val="24"/>
        </w:rPr>
        <w:t>. Obowiązki</w:t>
      </w:r>
    </w:p>
    <w:p w14:paraId="39A371B9" w14:textId="00988811"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1 Beneficjent jest odpowiedzialny za dostarczenie raportu z realizacji projektu finansowanego w ramach </w:t>
      </w:r>
      <w:r w:rsidRPr="004A6376">
        <w:rPr>
          <w:rFonts w:asciiTheme="minorHAnsi" w:hAnsiTheme="minorHAnsi"/>
          <w:i/>
          <w:sz w:val="24"/>
          <w:szCs w:val="24"/>
        </w:rPr>
        <w:t>Umowy o dofinansowanie</w:t>
      </w:r>
      <w:r w:rsidRPr="004A6376">
        <w:rPr>
          <w:rFonts w:asciiTheme="minorHAnsi" w:hAnsiTheme="minorHAnsi"/>
          <w:sz w:val="24"/>
          <w:szCs w:val="24"/>
        </w:rPr>
        <w:t xml:space="preserve">, który jest zgodny z zapisami i warunkami </w:t>
      </w:r>
      <w:r w:rsidRPr="004A6376">
        <w:rPr>
          <w:rFonts w:asciiTheme="minorHAnsi" w:hAnsiTheme="minorHAnsi"/>
          <w:i/>
          <w:sz w:val="24"/>
          <w:szCs w:val="24"/>
        </w:rPr>
        <w:t>Umowy o dofinansowanie</w:t>
      </w:r>
      <w:r w:rsidRPr="004A6376">
        <w:rPr>
          <w:rFonts w:asciiTheme="minorHAnsi" w:hAnsiTheme="minorHAnsi"/>
          <w:sz w:val="24"/>
          <w:szCs w:val="24"/>
        </w:rPr>
        <w:t xml:space="preserve"> oraz za zapewnienie, że niniejszy  raport z realizacji projektu można odnieść do systemem księgowego i rachunkowego Beneficjenta oraz odnośnych rachunków i rejestrów.</w:t>
      </w:r>
    </w:p>
    <w:p w14:paraId="4E4E8F7D" w14:textId="3D37BA3B"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2 Beneficjent jest zobowiązany do zapewnienia audytorowi swobodnego dostępu do swoich dokumentów księgowych, dokumentów pomocniczych i dokumentacji projektowej oraz realizowanych inwestycji, tak aby procedury opisane w załączniku I</w:t>
      </w:r>
      <w:r w:rsidR="000B3F4E">
        <w:rPr>
          <w:rFonts w:asciiTheme="minorHAnsi" w:hAnsiTheme="minorHAnsi"/>
          <w:sz w:val="24"/>
          <w:szCs w:val="24"/>
        </w:rPr>
        <w:t>II</w:t>
      </w:r>
      <w:r w:rsidRPr="004A6376">
        <w:rPr>
          <w:rFonts w:asciiTheme="minorHAnsi" w:hAnsiTheme="minorHAnsi"/>
          <w:sz w:val="24"/>
          <w:szCs w:val="24"/>
        </w:rPr>
        <w:t xml:space="preserve"> mogły odbyć się w odpowiednim </w:t>
      </w:r>
      <w:r w:rsidRPr="004A6376">
        <w:rPr>
          <w:rFonts w:asciiTheme="minorHAnsi" w:hAnsiTheme="minorHAnsi"/>
          <w:sz w:val="24"/>
          <w:szCs w:val="24"/>
        </w:rPr>
        <w:lastRenderedPageBreak/>
        <w:t>czasie i bez przeszkód. Beneficjent jest odpowiedzialny za dostarczenie wyczerpujących i stosownych informacji, zarówno finansowych, jak i niefinansowych, na potwierdzenie raportu z realizacji projektu.</w:t>
      </w:r>
    </w:p>
    <w:p w14:paraId="36E37A9D" w14:textId="271211EE"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3 Beneficjent przyjmuje do wiadomości, że upoważnienie Audytora do przeprowadzenia procedur audytu przewidzianych w ramach niniejszego zlecenia wymaga od Beneficjenta, a w niektórych przypadkach także od jego partnerów, zapewnienia pełnego i swobodnego dostępu do personelu Beneficjenta, a także do jego systemu księgowego i rachunkowego oraz odnośnych kont i rejestrów.</w:t>
      </w:r>
    </w:p>
    <w:p w14:paraId="4FE3A875" w14:textId="5DA01B99"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4 Audytor jest odpowiedzialny za wykonanie procedur audytu opisanych w </w:t>
      </w:r>
      <w:r w:rsidRPr="004A6376">
        <w:rPr>
          <w:rFonts w:asciiTheme="minorHAnsi" w:hAnsiTheme="minorHAnsi"/>
          <w:i/>
          <w:sz w:val="24"/>
          <w:szCs w:val="24"/>
        </w:rPr>
        <w:t>Wytycznych do weryfikacji wydatków</w:t>
      </w:r>
      <w:r w:rsidRPr="004A6376">
        <w:rPr>
          <w:rFonts w:asciiTheme="minorHAnsi" w:hAnsiTheme="minorHAnsi"/>
          <w:sz w:val="24"/>
          <w:szCs w:val="24"/>
        </w:rPr>
        <w:t xml:space="preserve"> z należytą starannością i pełnym poszanowaniem zawartych w nich standardów i zasad etyki oraz za przedłożenie Beneficjentowi dokumentów pokontrolnych zawierających faktyczne ustalenia dotyczące przeprowadzonych konkretnych procedur weryfikacji, z uwzględnieniem roli, charakteru i zakresu kontroli audytora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6BC27F05" w14:textId="76029432" w:rsidR="0014409D" w:rsidRPr="004A6376" w:rsidRDefault="0014409D" w:rsidP="0014409D">
      <w:pPr>
        <w:pStyle w:val="Akapitzlist"/>
        <w:spacing w:after="120"/>
        <w:ind w:left="567"/>
        <w:rPr>
          <w:rFonts w:asciiTheme="minorHAnsi" w:hAnsiTheme="minorHAnsi"/>
          <w:sz w:val="24"/>
          <w:szCs w:val="24"/>
        </w:rPr>
      </w:pPr>
      <w:r w:rsidRPr="004A6376">
        <w:rPr>
          <w:rFonts w:asciiTheme="minorHAnsi" w:hAnsiTheme="minorHAnsi"/>
          <w:i/>
          <w:sz w:val="24"/>
          <w:szCs w:val="24"/>
        </w:rPr>
        <w:t>Wytyczne do weryfikacji wydatków</w:t>
      </w:r>
      <w:r w:rsidRPr="004A6376">
        <w:rPr>
          <w:rFonts w:asciiTheme="minorHAnsi" w:hAnsiTheme="minorHAnsi"/>
          <w:sz w:val="24"/>
          <w:szCs w:val="24"/>
        </w:rPr>
        <w:t xml:space="preserve"> stanowią integralną część umowy i muszą być w pełni stosowane podczas weryfikacji wydatków Umowy </w:t>
      </w:r>
      <w:r w:rsidR="000B3F4E">
        <w:rPr>
          <w:rFonts w:asciiTheme="minorHAnsi" w:hAnsiTheme="minorHAnsi"/>
          <w:sz w:val="24"/>
          <w:szCs w:val="24"/>
        </w:rPr>
        <w:t>Grantowej nr</w:t>
      </w:r>
      <w:r w:rsidR="000B3F4E" w:rsidRPr="004A6376">
        <w:rPr>
          <w:rFonts w:asciiTheme="minorHAnsi" w:hAnsiTheme="minorHAnsi"/>
          <w:sz w:val="24"/>
          <w:szCs w:val="24"/>
        </w:rPr>
        <w:t xml:space="preserve"> </w:t>
      </w:r>
      <w:r w:rsidR="000B3F4E" w:rsidRPr="004A6376">
        <w:rPr>
          <w:rFonts w:asciiTheme="minorHAnsi" w:hAnsiTheme="minorHAnsi"/>
          <w:color w:val="auto"/>
          <w:sz w:val="24"/>
          <w:szCs w:val="24"/>
        </w:rPr>
        <w:t>PLBU.01.01.00-14-0658/17-01</w:t>
      </w:r>
      <w:r w:rsidRPr="004A6376">
        <w:rPr>
          <w:rFonts w:asciiTheme="minorHAnsi" w:hAnsiTheme="minorHAnsi"/>
          <w:sz w:val="24"/>
          <w:szCs w:val="24"/>
        </w:rPr>
        <w:t>.</w:t>
      </w:r>
    </w:p>
    <w:p w14:paraId="1F8FDFF3" w14:textId="24166A37"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5 Audytor zaznajamia się z warunkami </w:t>
      </w:r>
      <w:r w:rsidRPr="004A6376">
        <w:rPr>
          <w:rFonts w:asciiTheme="minorHAnsi" w:hAnsiTheme="minorHAnsi"/>
          <w:i/>
          <w:sz w:val="24"/>
          <w:szCs w:val="24"/>
        </w:rPr>
        <w:t>Umowy o dofinansowanie</w:t>
      </w:r>
      <w:r w:rsidRPr="004A6376">
        <w:rPr>
          <w:rFonts w:asciiTheme="minorHAnsi" w:hAnsiTheme="minorHAnsi"/>
          <w:sz w:val="24"/>
          <w:szCs w:val="24"/>
        </w:rPr>
        <w:t xml:space="preserve"> poprzez zapoznanie się z </w:t>
      </w:r>
      <w:r w:rsidRPr="004A6376">
        <w:rPr>
          <w:rFonts w:asciiTheme="minorHAnsi" w:hAnsiTheme="minorHAnsi"/>
          <w:i/>
          <w:sz w:val="24"/>
          <w:szCs w:val="24"/>
        </w:rPr>
        <w:t>Umową o dofinansowanie</w:t>
      </w:r>
      <w:r w:rsidRPr="004A6376">
        <w:rPr>
          <w:rFonts w:asciiTheme="minorHAnsi" w:hAnsiTheme="minorHAnsi"/>
          <w:sz w:val="24"/>
          <w:szCs w:val="24"/>
        </w:rPr>
        <w:t xml:space="preserve"> wraz z załącznikami, </w:t>
      </w:r>
      <w:r w:rsidRPr="004A6376">
        <w:rPr>
          <w:rFonts w:asciiTheme="minorHAnsi" w:hAnsiTheme="minorHAnsi"/>
          <w:i/>
          <w:sz w:val="24"/>
          <w:szCs w:val="24"/>
        </w:rPr>
        <w:t>Podręcznikiem Programu</w:t>
      </w:r>
      <w:r w:rsidRPr="004A6376">
        <w:rPr>
          <w:rFonts w:asciiTheme="minorHAnsi" w:hAnsiTheme="minorHAnsi"/>
          <w:sz w:val="24"/>
          <w:szCs w:val="24"/>
        </w:rPr>
        <w:t xml:space="preserve"> oraz </w:t>
      </w:r>
      <w:r w:rsidRPr="004A6376">
        <w:rPr>
          <w:rFonts w:asciiTheme="minorHAnsi" w:hAnsiTheme="minorHAnsi"/>
          <w:i/>
          <w:sz w:val="24"/>
          <w:szCs w:val="24"/>
        </w:rPr>
        <w:t>Wytycznymi do weryfikacji wydatków</w:t>
      </w:r>
      <w:r w:rsidRPr="004A6376">
        <w:rPr>
          <w:rFonts w:asciiTheme="minorHAnsi" w:hAnsiTheme="minorHAnsi"/>
          <w:sz w:val="24"/>
          <w:szCs w:val="24"/>
        </w:rPr>
        <w:t xml:space="preserve"> i innymi istotnymi informacjami, a także poprzez zapytania skierowane do Beneficjenta lub Kontrolnego Punktu Kontaktowego.</w:t>
      </w:r>
    </w:p>
    <w:p w14:paraId="6D8F2DF0" w14:textId="09F5AC28"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6 Audytor dokumentuje sprawy w taki sposób, aby przedstawić dowody faktycznych ustaleń, dowody kwalifikowalności kosztów (poprzez zebranie odpowiednich dokumentów potwierdzających) oraz dowody, że praca została wykonana zgodnie z charakterem i zakresem procedur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 Audytor korzysta z dowodów uzyskanych w trakcie realizacji procedur jako podstawy raportu z faktycznych ustaleń. Nieprzestrzeganie tych zasad powoduje, że wydatki nie kwalifikują się do finansowania UE.</w:t>
      </w:r>
    </w:p>
    <w:p w14:paraId="28E24707" w14:textId="3CD35805"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7 Audytor zapewnia, że ​​proces i wynik weryfikacji będą odpowiednio udokumentowane, tak aby każdy inny audytor był w stanie dokonać weryfikację w oparciu wyłącznie o dokumenty zebrane i przygotowane przez audytora.</w:t>
      </w:r>
    </w:p>
    <w:p w14:paraId="0BCB8E52" w14:textId="65AEEBF6"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8 Audytor weźmie udział w specjalnych szkoleniach i spotkaniach dla audytorów organizowanych przez właściwe organy Programu.</w:t>
      </w:r>
    </w:p>
    <w:p w14:paraId="7F30256A" w14:textId="77777777" w:rsidR="001A7BCF" w:rsidRDefault="0014409D" w:rsidP="001A7BCF">
      <w:pPr>
        <w:spacing w:after="120"/>
        <w:ind w:left="567" w:hanging="567"/>
        <w:rPr>
          <w:rFonts w:asciiTheme="minorHAnsi" w:hAnsiTheme="minorHAnsi"/>
          <w:sz w:val="24"/>
          <w:szCs w:val="24"/>
        </w:rPr>
      </w:pPr>
      <w:r w:rsidRPr="004A6376">
        <w:rPr>
          <w:rFonts w:asciiTheme="minorHAnsi" w:hAnsiTheme="minorHAnsi"/>
          <w:sz w:val="24"/>
          <w:szCs w:val="24"/>
        </w:rPr>
        <w:t>9 Audytor jest zobowiązany do współpracy ze Wspólnym Sekretariatem Technicznym, Kontrolnym Punktem Kontaktowym i innymi podmiotami upoważnionymi do kontroli projektu, w tym do udzielania wyjaśnień i dostępu do dokumentów zebranych podczas postępowania kontrolnego.</w:t>
      </w:r>
    </w:p>
    <w:p w14:paraId="13C4DC4F" w14:textId="2B619F1A" w:rsidR="00953E65" w:rsidRPr="001A7BCF" w:rsidRDefault="001A7BCF" w:rsidP="001A7BCF">
      <w:pPr>
        <w:spacing w:after="120"/>
        <w:ind w:left="567" w:hanging="567"/>
        <w:rPr>
          <w:rFonts w:asciiTheme="minorHAnsi" w:hAnsiTheme="minorHAnsi" w:cs="Times New Roman"/>
          <w:sz w:val="24"/>
          <w:szCs w:val="24"/>
        </w:rPr>
      </w:pPr>
      <w:r>
        <w:rPr>
          <w:rFonts w:asciiTheme="minorHAnsi" w:hAnsiTheme="minorHAnsi"/>
          <w:sz w:val="24"/>
          <w:szCs w:val="24"/>
        </w:rPr>
        <w:lastRenderedPageBreak/>
        <w:t xml:space="preserve">10 </w:t>
      </w:r>
      <w:r w:rsidR="00953E65" w:rsidRPr="001A7BCF">
        <w:rPr>
          <w:rFonts w:asciiTheme="minorHAnsi" w:eastAsia="Times New Roman" w:hAnsiTheme="minorHAnsi" w:cs="Times New Roman"/>
          <w:sz w:val="24"/>
          <w:szCs w:val="24"/>
        </w:rPr>
        <w:t>Audytor zobowiązuje się zapewnić wykonanie przedmiotu umowy przez kompetentną kadrę z wymaganymi uprawnieniami i stosowną praktyką. Zamawiający zastrzega sobie prawo żądania zmiany członków kadry, jeżeli swoim postępowaniem stwarzają zagrożenie dla zgodnej z umową realizacji zamówienia.</w:t>
      </w:r>
      <w:r w:rsidR="00953E65" w:rsidRPr="001A7BCF">
        <w:rPr>
          <w:rFonts w:asciiTheme="minorHAnsi" w:hAnsiTheme="minorHAnsi" w:cs="Times New Roman"/>
          <w:sz w:val="24"/>
          <w:szCs w:val="24"/>
        </w:rPr>
        <w:t xml:space="preserve"> </w:t>
      </w:r>
      <w:r w:rsidR="00953E65" w:rsidRPr="001A7BCF">
        <w:rPr>
          <w:rFonts w:asciiTheme="minorHAnsi" w:eastAsia="Times New Roman" w:hAnsiTheme="minorHAnsi" w:cs="Times New Roman"/>
          <w:sz w:val="24"/>
          <w:szCs w:val="24"/>
        </w:rPr>
        <w:t>Wykonawca wyznacza do wykonania zamówienia następujące osoby:</w:t>
      </w:r>
    </w:p>
    <w:p w14:paraId="02447A13" w14:textId="77777777" w:rsidR="00953E65" w:rsidRPr="004A6376" w:rsidRDefault="00953E65" w:rsidP="00953E65">
      <w:pPr>
        <w:spacing w:after="4" w:line="367" w:lineRule="auto"/>
        <w:ind w:left="539" w:right="32" w:firstLine="0"/>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w:t>
      </w:r>
    </w:p>
    <w:p w14:paraId="28EB208F" w14:textId="77777777" w:rsidR="00953E65" w:rsidRDefault="00953E65" w:rsidP="00953E65">
      <w:pPr>
        <w:spacing w:after="6" w:line="361" w:lineRule="auto"/>
        <w:ind w:left="617" w:right="8" w:firstLine="0"/>
        <w:rPr>
          <w:rFonts w:asciiTheme="minorHAnsi" w:eastAsia="Times New Roman" w:hAnsiTheme="minorHAnsi" w:cs="Times New Roman"/>
          <w:sz w:val="24"/>
          <w:szCs w:val="24"/>
        </w:rPr>
      </w:pPr>
      <w:r w:rsidRPr="004A6376">
        <w:rPr>
          <w:rFonts w:asciiTheme="minorHAnsi" w:eastAsia="Times New Roman" w:hAnsiTheme="minorHAnsi" w:cs="Times New Roman"/>
          <w:sz w:val="24"/>
          <w:szCs w:val="24"/>
        </w:rPr>
        <w:t xml:space="preserve">Zmiana którejkolwiek z osób, o których mowa </w:t>
      </w:r>
      <w:r>
        <w:rPr>
          <w:rFonts w:asciiTheme="minorHAnsi" w:eastAsia="Times New Roman" w:hAnsiTheme="minorHAnsi" w:cs="Times New Roman"/>
          <w:sz w:val="24"/>
          <w:szCs w:val="24"/>
        </w:rPr>
        <w:t>powyżej</w:t>
      </w:r>
      <w:r w:rsidRPr="004A6376">
        <w:rPr>
          <w:rFonts w:asciiTheme="minorHAnsi" w:eastAsia="Times New Roman" w:hAnsiTheme="minorHAnsi" w:cs="Times New Roman"/>
          <w:sz w:val="24"/>
          <w:szCs w:val="24"/>
        </w:rPr>
        <w:t>, w trakcie realizacji przedmiotu niniejszej umowy, musi być uzasadniona przez Wykonawcę na piśmie i wymaga zaakceptowania przez Zamawiającego. Zamawiający zaakceptuje taką zmianę w terminie 7 dni od daty przedłożenia propozycji.</w:t>
      </w:r>
    </w:p>
    <w:p w14:paraId="6A44489D" w14:textId="4D54D7AB" w:rsidR="00953E65" w:rsidRPr="004A6376" w:rsidRDefault="00953E65" w:rsidP="00953E65">
      <w:pPr>
        <w:spacing w:after="6" w:line="361" w:lineRule="auto"/>
        <w:ind w:left="617" w:right="8" w:firstLine="0"/>
        <w:rPr>
          <w:rFonts w:asciiTheme="minorHAnsi" w:hAnsiTheme="minorHAnsi"/>
          <w:sz w:val="24"/>
          <w:szCs w:val="24"/>
        </w:rPr>
      </w:pPr>
      <w:r w:rsidRPr="004A6376">
        <w:rPr>
          <w:rFonts w:asciiTheme="minorHAnsi" w:eastAsia="Times New Roman" w:hAnsiTheme="minorHAnsi" w:cs="Times New Roman"/>
          <w:sz w:val="24"/>
          <w:szCs w:val="24"/>
        </w:rPr>
        <w:t xml:space="preserve">Zaakceptowana przez Zamawiającego zmiana którejkolwiek z osób, o których mowa </w:t>
      </w:r>
      <w:r>
        <w:rPr>
          <w:rFonts w:asciiTheme="minorHAnsi" w:eastAsia="Times New Roman" w:hAnsiTheme="minorHAnsi" w:cs="Times New Roman"/>
          <w:sz w:val="24"/>
          <w:szCs w:val="24"/>
        </w:rPr>
        <w:t>powyżej w</w:t>
      </w:r>
      <w:r w:rsidRPr="004A6376">
        <w:rPr>
          <w:rFonts w:asciiTheme="minorHAnsi" w:eastAsia="Times New Roman" w:hAnsiTheme="minorHAnsi" w:cs="Times New Roman"/>
          <w:sz w:val="24"/>
          <w:szCs w:val="24"/>
        </w:rPr>
        <w:t>inna być potwierdzona pisemnie i nie wymaga aneksu do niniejszej umowy.</w:t>
      </w:r>
    </w:p>
    <w:bookmarkEnd w:id="1"/>
    <w:p w14:paraId="77FFA39E" w14:textId="2F8D1C52"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 xml:space="preserve">§ </w:t>
      </w:r>
      <w:r w:rsidR="001A7BCF">
        <w:rPr>
          <w:rFonts w:asciiTheme="minorHAnsi" w:hAnsiTheme="minorHAnsi"/>
          <w:b/>
          <w:bCs/>
          <w:sz w:val="24"/>
          <w:szCs w:val="24"/>
        </w:rPr>
        <w:t>6</w:t>
      </w:r>
      <w:r w:rsidRPr="004A6376">
        <w:rPr>
          <w:rFonts w:asciiTheme="minorHAnsi" w:hAnsiTheme="minorHAnsi"/>
          <w:b/>
          <w:sz w:val="24"/>
          <w:szCs w:val="24"/>
        </w:rPr>
        <w:t>. Dokumenty pokontrolne</w:t>
      </w:r>
    </w:p>
    <w:p w14:paraId="2534D505" w14:textId="167C7ED3"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1 Audytor przedkłada dokumenty pokontrolne Beneficjentowi (certyfikat z odpowiednimi listami sprawdzającymi), zgodnie ze wzorami i procedurami określonymi w </w:t>
      </w:r>
      <w:r w:rsidRPr="004A6376">
        <w:rPr>
          <w:rFonts w:asciiTheme="minorHAnsi" w:hAnsiTheme="minorHAnsi"/>
          <w:i/>
          <w:sz w:val="24"/>
          <w:szCs w:val="24"/>
        </w:rPr>
        <w:t>Wytycznych do weryfikacji wydatków</w:t>
      </w:r>
      <w:r w:rsidRPr="004A6376">
        <w:rPr>
          <w:rFonts w:asciiTheme="minorHAnsi" w:hAnsiTheme="minorHAnsi"/>
          <w:sz w:val="24"/>
          <w:szCs w:val="24"/>
        </w:rPr>
        <w:t>.</w:t>
      </w:r>
    </w:p>
    <w:p w14:paraId="76DCD497" w14:textId="2546EBAF" w:rsidR="0014409D" w:rsidRPr="004A6376" w:rsidRDefault="0014409D" w:rsidP="0014409D">
      <w:pPr>
        <w:spacing w:after="120"/>
        <w:ind w:left="567" w:hanging="567"/>
        <w:rPr>
          <w:rFonts w:asciiTheme="minorHAnsi" w:hAnsiTheme="minorHAnsi"/>
          <w:sz w:val="24"/>
          <w:szCs w:val="24"/>
        </w:rPr>
      </w:pPr>
      <w:r w:rsidRPr="004A6376">
        <w:rPr>
          <w:rFonts w:asciiTheme="minorHAnsi" w:hAnsiTheme="minorHAnsi"/>
          <w:sz w:val="24"/>
          <w:szCs w:val="24"/>
        </w:rPr>
        <w:t xml:space="preserve">2 W przypadku stwierdzenia podejrzenia i/lub wystąpienia nadużycia, Audytor niezwłocznie przedkłada </w:t>
      </w:r>
      <w:r w:rsidRPr="004A6376">
        <w:rPr>
          <w:rFonts w:asciiTheme="minorHAnsi" w:hAnsiTheme="minorHAnsi"/>
          <w:i/>
          <w:sz w:val="24"/>
          <w:szCs w:val="24"/>
        </w:rPr>
        <w:t>Notatkę o nieprawidłowościach</w:t>
      </w:r>
      <w:r w:rsidRPr="004A6376">
        <w:rPr>
          <w:rFonts w:asciiTheme="minorHAnsi" w:hAnsiTheme="minorHAnsi"/>
          <w:sz w:val="24"/>
          <w:szCs w:val="24"/>
        </w:rPr>
        <w:t xml:space="preserve"> bezpośrednio do Wspólnego Sekretariatu Technicznego wskazanego w </w:t>
      </w:r>
      <w:r w:rsidRPr="004A6376">
        <w:rPr>
          <w:rFonts w:asciiTheme="minorHAnsi" w:hAnsiTheme="minorHAnsi"/>
          <w:i/>
          <w:sz w:val="24"/>
          <w:szCs w:val="24"/>
        </w:rPr>
        <w:t>Umowie o dofinansowanie</w:t>
      </w:r>
      <w:r w:rsidRPr="004A6376">
        <w:rPr>
          <w:rFonts w:asciiTheme="minorHAnsi" w:hAnsiTheme="minorHAnsi"/>
          <w:sz w:val="24"/>
          <w:szCs w:val="24"/>
        </w:rPr>
        <w:t>.</w:t>
      </w:r>
    </w:p>
    <w:p w14:paraId="46014279" w14:textId="68E6E909"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7</w:t>
      </w:r>
      <w:r w:rsidRPr="004A6376">
        <w:rPr>
          <w:rFonts w:asciiTheme="minorHAnsi" w:hAnsiTheme="minorHAnsi"/>
          <w:b/>
          <w:sz w:val="24"/>
          <w:szCs w:val="24"/>
        </w:rPr>
        <w:t>. Zatwierdzanie dokumentów pokontrolnych</w:t>
      </w:r>
    </w:p>
    <w:p w14:paraId="395FF99E" w14:textId="3554B779"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1 Certyfikat audytora wraz z odpowiednimi listami sprawdzającymi będzie zatwierdzony przez Instytucję Zarządzającą i Wspólny Sekretariat Techniczny wskazane w </w:t>
      </w:r>
      <w:r w:rsidRPr="004A6376">
        <w:rPr>
          <w:rFonts w:asciiTheme="minorHAnsi" w:hAnsiTheme="minorHAnsi"/>
          <w:i/>
          <w:sz w:val="24"/>
          <w:szCs w:val="24"/>
        </w:rPr>
        <w:t>Umowie o dofinansowanie</w:t>
      </w:r>
      <w:r w:rsidRPr="004A6376">
        <w:rPr>
          <w:rFonts w:asciiTheme="minorHAnsi" w:hAnsiTheme="minorHAnsi"/>
          <w:sz w:val="24"/>
          <w:szCs w:val="24"/>
        </w:rPr>
        <w:t xml:space="preserve"> po złożeniu przez Beneficjenta Wiodącego. Audytor, w stosownych przypadkach, może zostać poproszony o przedstawienie wyjaśnień lub dodatkowych informacji dotyczących dokumentów pokontrolnych i raportu z realizacji projektu.</w:t>
      </w:r>
    </w:p>
    <w:p w14:paraId="31F7FE30" w14:textId="7FDD7DD7"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2 Jeżeli Instytucja Zarządzająca, Wspólny Sekretariat Techniczny, Kontrolne Punkty Kontaktowe lub jakiekolwiek inne podmioty upoważnione do kontroli będą mieć jakiekolwiek wątpliwości co do zatwierdzonych wydatków zawartych w raporcie z realizacji projektu i ustaleniach wskazanych w certyfikacie audytora, Audytor otrzyma wniosek o udzielenie wyjaśnień, przedstawienie dokumentów, które mają zostać dostarczone w ciągu maksymalnie 7 dni kalendarzowych lub w terminach określonych przez podmioty kontrolujące.</w:t>
      </w:r>
    </w:p>
    <w:p w14:paraId="11DF3E79" w14:textId="5FBDF195"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3 W przypadku, gdy odwołanie od wyniku weryfikacji Audytora zostanie pozytywnie  rozpatrzone przez Wspólny Sekretariat Techniczny, wydatki uznane za kwalifikowalne w wyniku korzystnego rozstrzygnięcia zastrzeżeń zostaną zatwierdzone przez Audytora w następnym raporcie. </w:t>
      </w:r>
      <w:r w:rsidRPr="004A6376">
        <w:rPr>
          <w:rFonts w:asciiTheme="minorHAnsi" w:hAnsiTheme="minorHAnsi"/>
          <w:sz w:val="24"/>
          <w:szCs w:val="24"/>
        </w:rPr>
        <w:lastRenderedPageBreak/>
        <w:t>W przypadku raportu końcowego dokumenty pokontrolne mają zostać odpowiednio zmienione.</w:t>
      </w:r>
    </w:p>
    <w:p w14:paraId="251BF611" w14:textId="32CEA7F6" w:rsidR="0014409D" w:rsidRPr="004A6376" w:rsidRDefault="0014409D" w:rsidP="0014409D">
      <w:pPr>
        <w:spacing w:after="200" w:line="276" w:lineRule="auto"/>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8</w:t>
      </w:r>
      <w:r w:rsidRPr="004A6376">
        <w:rPr>
          <w:rFonts w:asciiTheme="minorHAnsi" w:hAnsiTheme="minorHAnsi"/>
          <w:b/>
          <w:sz w:val="24"/>
          <w:szCs w:val="24"/>
        </w:rPr>
        <w:t>. Kontrola jakości prowadzona przez organy Programu</w:t>
      </w:r>
    </w:p>
    <w:p w14:paraId="3CBBA718" w14:textId="2B32E1EA"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1 Instytucja Zarządzająca, Wspólny Sekretariat Techniczny lub Kontrolny Punkt Kontaktowy mogą przeprowadzać kontrolę jakości usługi wykonanej przez audytora, obejmującą badanie dokumentów roboczych, w dowolnym momencie w okresie realizacji </w:t>
      </w:r>
      <w:r w:rsidRPr="004A6376">
        <w:rPr>
          <w:rFonts w:asciiTheme="minorHAnsi" w:hAnsiTheme="minorHAnsi"/>
          <w:i/>
          <w:sz w:val="24"/>
          <w:szCs w:val="24"/>
        </w:rPr>
        <w:t>Umowy o dofinansowanie</w:t>
      </w:r>
      <w:r w:rsidRPr="004A6376">
        <w:rPr>
          <w:rFonts w:asciiTheme="minorHAnsi" w:hAnsiTheme="minorHAnsi"/>
          <w:sz w:val="24"/>
          <w:szCs w:val="24"/>
        </w:rPr>
        <w:t>.</w:t>
      </w:r>
    </w:p>
    <w:p w14:paraId="0606110C" w14:textId="1531204D"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2 Audytor zachowuje kopie dokumentów uzupełniających potwierdzone za zgodność z oryginałem, sprawdzone pod kątem potwierdzania kwalifikowalności wszystkich pozycji wydatkowych zawartych w raporcie z realizacji projektu i na żądanie przekazuje je do Kontrolnego Punktu Kontaktowego lub do innych jednostek upoważnionych do kontroli. Dokumenty mogą być wymagane od audytora przez okres </w:t>
      </w:r>
      <w:r w:rsidRPr="004A6376">
        <w:rPr>
          <w:rFonts w:asciiTheme="minorHAnsi" w:hAnsiTheme="minorHAnsi"/>
          <w:color w:val="FF0000"/>
          <w:sz w:val="24"/>
          <w:szCs w:val="24"/>
        </w:rPr>
        <w:t>5 lat od zatwierdzenia końcowego raportu z realizacji projektu</w:t>
      </w:r>
      <w:r w:rsidRPr="004A6376">
        <w:rPr>
          <w:rFonts w:asciiTheme="minorHAnsi" w:hAnsiTheme="minorHAnsi"/>
          <w:sz w:val="24"/>
          <w:szCs w:val="24"/>
        </w:rPr>
        <w:t>.</w:t>
      </w:r>
    </w:p>
    <w:p w14:paraId="31C8BE38" w14:textId="4F287156"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 xml:space="preserve">3 W wyniku przeprowadzenia kontroli jakości Kontrolny Punkt Kontaktowy (również na wniosek Instytucji Zarządzającej / Wspólnego Sekretariatu Technicznego) może wycofać aprobatę Audytora. </w:t>
      </w:r>
    </w:p>
    <w:p w14:paraId="7D364168" w14:textId="2D19DA19"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4 Jeżeli Kontrolny Punkt Kontaktowy wycofa aprobatę Audytora w przypadkach określonych w </w:t>
      </w:r>
      <w:r w:rsidRPr="004A6376">
        <w:rPr>
          <w:rFonts w:asciiTheme="minorHAnsi" w:hAnsiTheme="minorHAnsi"/>
          <w:i/>
          <w:sz w:val="24"/>
          <w:szCs w:val="24"/>
        </w:rPr>
        <w:t>Wytycznych do weryfikacji wydatków</w:t>
      </w:r>
      <w:r w:rsidRPr="004A6376">
        <w:rPr>
          <w:rFonts w:asciiTheme="minorHAnsi" w:hAnsiTheme="minorHAnsi"/>
          <w:sz w:val="24"/>
          <w:szCs w:val="24"/>
        </w:rPr>
        <w:t>, beneficjent zastrzega sobie prawo do wypowiedzenia Umowy. Takie wypowiedzenie nie rodzi żadnych skutków finansowych dla Beneficjenta.</w:t>
      </w:r>
    </w:p>
    <w:p w14:paraId="25783588" w14:textId="07A8A7CD" w:rsidR="0014409D" w:rsidRPr="004A6376" w:rsidRDefault="0014409D" w:rsidP="0014409D">
      <w:pPr>
        <w:pStyle w:val="Listanumerowana"/>
        <w:numPr>
          <w:ilvl w:val="0"/>
          <w:numId w:val="0"/>
        </w:numPr>
        <w:spacing w:after="120"/>
        <w:ind w:left="567" w:hanging="567"/>
        <w:rPr>
          <w:rFonts w:asciiTheme="minorHAnsi" w:hAnsiTheme="minorHAnsi"/>
          <w:sz w:val="24"/>
          <w:szCs w:val="24"/>
        </w:rPr>
      </w:pPr>
      <w:r w:rsidRPr="004A6376">
        <w:rPr>
          <w:rFonts w:asciiTheme="minorHAnsi" w:hAnsiTheme="minorHAnsi"/>
          <w:sz w:val="24"/>
          <w:szCs w:val="24"/>
        </w:rPr>
        <w:t>5 Audytor i Beneficjent podlegają weryfikacji i audytom, które mogą być przeprowadzane przez Komisję Europejską, Europejski Urząd ds. Zwalczania Nadużyć Finansowych, Europejski Trybunał Obrachunkowy, Instytucję Audytową wspieraną przez członków Grupy Audytorów oraz dowolnego audytora zewnętrznego upoważnionego do weryfikacji wydatków w projekcie. W przypadku takiego audytu i weryfikacji Audytor i Beneficjent podejmują kroki w celu ułatwienia weryfikacji i zapewnienia dostępu do wymaganych dokumentów, pomieszczeń.</w:t>
      </w:r>
    </w:p>
    <w:p w14:paraId="1A3990E4" w14:textId="730F95D2" w:rsidR="0014409D" w:rsidRPr="004A6376" w:rsidRDefault="0014409D" w:rsidP="0014409D">
      <w:pPr>
        <w:keepNext/>
        <w:keepLines/>
        <w:tabs>
          <w:tab w:val="left" w:pos="1134"/>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w:t>
      </w:r>
      <w:r w:rsidR="001A7BCF">
        <w:rPr>
          <w:rFonts w:asciiTheme="minorHAnsi" w:hAnsiTheme="minorHAnsi"/>
          <w:b/>
          <w:sz w:val="24"/>
          <w:szCs w:val="24"/>
        </w:rPr>
        <w:t>9</w:t>
      </w:r>
      <w:r w:rsidRPr="004A6376">
        <w:rPr>
          <w:rFonts w:asciiTheme="minorHAnsi" w:hAnsiTheme="minorHAnsi"/>
          <w:b/>
          <w:sz w:val="24"/>
          <w:szCs w:val="24"/>
        </w:rPr>
        <w:t xml:space="preserve">. </w:t>
      </w:r>
      <w:r w:rsidR="00953E65">
        <w:rPr>
          <w:rFonts w:asciiTheme="minorHAnsi" w:hAnsiTheme="minorHAnsi"/>
          <w:b/>
          <w:sz w:val="24"/>
          <w:szCs w:val="24"/>
        </w:rPr>
        <w:t>Wynagrodzenie i zapłata wynagrodzenia</w:t>
      </w:r>
    </w:p>
    <w:p w14:paraId="407109D9" w14:textId="77777777" w:rsidR="00C317AE" w:rsidRDefault="00C317AE" w:rsidP="00C317AE">
      <w:pPr>
        <w:pStyle w:val="Listanumerowana"/>
        <w:numPr>
          <w:ilvl w:val="0"/>
          <w:numId w:val="0"/>
        </w:numPr>
        <w:spacing w:after="120"/>
        <w:ind w:left="567" w:hanging="567"/>
        <w:rPr>
          <w:rFonts w:asciiTheme="minorHAnsi" w:hAnsiTheme="minorHAnsi"/>
          <w:sz w:val="24"/>
          <w:szCs w:val="24"/>
        </w:rPr>
      </w:pPr>
      <w:r>
        <w:rPr>
          <w:rFonts w:asciiTheme="minorHAnsi" w:hAnsiTheme="minorHAnsi"/>
          <w:sz w:val="24"/>
          <w:szCs w:val="24"/>
        </w:rPr>
        <w:t xml:space="preserve">1 </w:t>
      </w:r>
      <w:r w:rsidR="00953E65" w:rsidRPr="00C317AE">
        <w:rPr>
          <w:rFonts w:asciiTheme="minorHAnsi" w:hAnsiTheme="minorHAnsi"/>
          <w:sz w:val="24"/>
          <w:szCs w:val="24"/>
        </w:rPr>
        <w:t xml:space="preserve">Za wykonanie całości przedmiotu Umowy, określonego w § 1 niniejszej Umowy, Strony ustalają wynagrodzenie ryczałtowe w wysokości </w:t>
      </w:r>
      <w:r w:rsidR="004F517B" w:rsidRPr="00C317AE">
        <w:rPr>
          <w:rFonts w:asciiTheme="minorHAnsi" w:hAnsiTheme="minorHAnsi"/>
          <w:sz w:val="24"/>
          <w:szCs w:val="24"/>
        </w:rPr>
        <w:t>___</w:t>
      </w:r>
      <w:r w:rsidR="00953E65" w:rsidRPr="00C317AE">
        <w:rPr>
          <w:rFonts w:asciiTheme="minorHAnsi" w:hAnsiTheme="minorHAnsi"/>
          <w:sz w:val="24"/>
          <w:szCs w:val="24"/>
        </w:rPr>
        <w:t xml:space="preserve"> złotych netto plus podatek VAT </w:t>
      </w:r>
      <w:r w:rsidR="004F517B" w:rsidRPr="00C317AE">
        <w:rPr>
          <w:rFonts w:asciiTheme="minorHAnsi" w:hAnsiTheme="minorHAnsi"/>
          <w:sz w:val="24"/>
          <w:szCs w:val="24"/>
        </w:rPr>
        <w:t>___</w:t>
      </w:r>
      <w:r w:rsidR="00953E65" w:rsidRPr="00C317AE">
        <w:rPr>
          <w:rFonts w:asciiTheme="minorHAnsi" w:hAnsiTheme="minorHAnsi"/>
          <w:sz w:val="24"/>
          <w:szCs w:val="24"/>
        </w:rPr>
        <w:t xml:space="preserve"> </w:t>
      </w:r>
      <w:r w:rsidR="00953E65" w:rsidRPr="00C317AE">
        <w:rPr>
          <w:rFonts w:asciiTheme="minorHAnsi" w:hAnsiTheme="minorHAnsi"/>
          <w:sz w:val="24"/>
          <w:szCs w:val="24"/>
        </w:rPr>
        <w:tab/>
        <w:t>złotych, tj.</w:t>
      </w:r>
      <w:r w:rsidR="004F517B" w:rsidRPr="00C317AE">
        <w:rPr>
          <w:rFonts w:asciiTheme="minorHAnsi" w:hAnsiTheme="minorHAnsi"/>
          <w:sz w:val="24"/>
          <w:szCs w:val="24"/>
        </w:rPr>
        <w:t xml:space="preserve"> ___ </w:t>
      </w:r>
      <w:r w:rsidR="00953E65" w:rsidRPr="00C317AE">
        <w:rPr>
          <w:rFonts w:asciiTheme="minorHAnsi" w:hAnsiTheme="minorHAnsi"/>
          <w:sz w:val="24"/>
          <w:szCs w:val="24"/>
        </w:rPr>
        <w:t>złotych</w:t>
      </w:r>
      <w:r w:rsidR="004F517B" w:rsidRPr="00C317AE">
        <w:rPr>
          <w:rFonts w:asciiTheme="minorHAnsi" w:hAnsiTheme="minorHAnsi"/>
          <w:sz w:val="24"/>
          <w:szCs w:val="24"/>
        </w:rPr>
        <w:t xml:space="preserve"> </w:t>
      </w:r>
      <w:r w:rsidR="00953E65" w:rsidRPr="00C317AE">
        <w:rPr>
          <w:rFonts w:asciiTheme="minorHAnsi" w:hAnsiTheme="minorHAnsi"/>
          <w:sz w:val="24"/>
          <w:szCs w:val="24"/>
        </w:rPr>
        <w:t xml:space="preserve">brutto (słownie: </w:t>
      </w:r>
      <w:r w:rsidR="004F517B" w:rsidRPr="00C317AE">
        <w:rPr>
          <w:rFonts w:asciiTheme="minorHAnsi" w:hAnsiTheme="minorHAnsi"/>
          <w:sz w:val="24"/>
          <w:szCs w:val="24"/>
        </w:rPr>
        <w:t xml:space="preserve">___ </w:t>
      </w:r>
      <w:r w:rsidR="00953E65" w:rsidRPr="00C317AE">
        <w:rPr>
          <w:rFonts w:asciiTheme="minorHAnsi" w:hAnsiTheme="minorHAnsi"/>
          <w:sz w:val="24"/>
          <w:szCs w:val="24"/>
        </w:rPr>
        <w:t xml:space="preserve">) </w:t>
      </w:r>
    </w:p>
    <w:p w14:paraId="56AFE9A3" w14:textId="77777777" w:rsidR="00C317AE" w:rsidRDefault="00C317AE" w:rsidP="00C317AE">
      <w:pPr>
        <w:pStyle w:val="Listanumerowana"/>
        <w:numPr>
          <w:ilvl w:val="0"/>
          <w:numId w:val="0"/>
        </w:numPr>
        <w:spacing w:after="120"/>
        <w:ind w:left="567" w:hanging="567"/>
        <w:rPr>
          <w:rFonts w:asciiTheme="minorHAnsi" w:hAnsiTheme="minorHAnsi" w:cs="Arial"/>
          <w:sz w:val="24"/>
          <w:szCs w:val="24"/>
        </w:rPr>
      </w:pPr>
      <w:r>
        <w:rPr>
          <w:rFonts w:asciiTheme="minorHAnsi" w:hAnsiTheme="minorHAnsi"/>
          <w:sz w:val="24"/>
          <w:szCs w:val="24"/>
        </w:rPr>
        <w:t xml:space="preserve">2 </w:t>
      </w:r>
      <w:r w:rsidR="00953E65" w:rsidRPr="004A6376">
        <w:rPr>
          <w:rFonts w:asciiTheme="minorHAnsi" w:eastAsia="Times New Roman" w:hAnsiTheme="minorHAnsi" w:cs="Times New Roman"/>
          <w:sz w:val="24"/>
          <w:szCs w:val="24"/>
        </w:rPr>
        <w:t>Wynagrodzenie ryczałtowe o którym mowa w ust. 1 obejmuje wszystkie koszty związane z realizacją przedmiotu umowy</w:t>
      </w:r>
      <w:r w:rsidR="00237FFA">
        <w:rPr>
          <w:rFonts w:asciiTheme="minorHAnsi" w:eastAsia="Times New Roman" w:hAnsiTheme="minorHAnsi" w:cs="Times New Roman"/>
          <w:sz w:val="24"/>
          <w:szCs w:val="24"/>
        </w:rPr>
        <w:t xml:space="preserve">, </w:t>
      </w:r>
      <w:r w:rsidR="00237FFA" w:rsidRPr="00A65485">
        <w:rPr>
          <w:rFonts w:asciiTheme="minorHAnsi" w:hAnsiTheme="minorHAnsi" w:cs="Arial"/>
          <w:sz w:val="24"/>
          <w:szCs w:val="24"/>
        </w:rPr>
        <w:t>w tym w szczególności: wartość usługi, wszelkie koszty dojazdu do Zamawiającego, podatki, składki i inne opłaty nie wymienione, a które mogą wystąpić przy realizacji przedmiotu umowy.</w:t>
      </w:r>
    </w:p>
    <w:p w14:paraId="6F95A488" w14:textId="77777777" w:rsid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hAnsiTheme="minorHAnsi" w:cs="Arial"/>
          <w:sz w:val="24"/>
          <w:szCs w:val="24"/>
        </w:rPr>
        <w:t xml:space="preserve">3 </w:t>
      </w:r>
      <w:r w:rsidR="00953E65" w:rsidRPr="004A6376">
        <w:rPr>
          <w:rFonts w:asciiTheme="minorHAnsi" w:eastAsia="Times New Roman" w:hAnsiTheme="minorHAnsi" w:cs="Times New Roman"/>
          <w:sz w:val="24"/>
          <w:szCs w:val="24"/>
        </w:rPr>
        <w:t>Wykonawca oświadcza, że jest płatnikiem podatku VAT, uprawnionym do wystawienia faktury VAT. Numer NIP Wykonawcy ___</w:t>
      </w:r>
    </w:p>
    <w:p w14:paraId="787F2112" w14:textId="007A83AC" w:rsidR="004F517B" w:rsidRDefault="00C317AE" w:rsidP="00C317AE">
      <w:pPr>
        <w:pStyle w:val="Listanumerowana"/>
        <w:numPr>
          <w:ilvl w:val="0"/>
          <w:numId w:val="0"/>
        </w:numPr>
        <w:spacing w:after="120"/>
        <w:ind w:left="567" w:hanging="567"/>
        <w:rPr>
          <w:rFonts w:asciiTheme="minorHAnsi" w:hAnsiTheme="minorHAnsi"/>
          <w:sz w:val="24"/>
          <w:szCs w:val="24"/>
        </w:rPr>
      </w:pPr>
      <w:r>
        <w:rPr>
          <w:rFonts w:asciiTheme="minorHAnsi" w:eastAsia="Times New Roman" w:hAnsiTheme="minorHAnsi" w:cs="Times New Roman"/>
          <w:sz w:val="24"/>
          <w:szCs w:val="24"/>
        </w:rPr>
        <w:t xml:space="preserve">4 </w:t>
      </w:r>
      <w:r w:rsidR="00953E65" w:rsidRPr="004F517B">
        <w:rPr>
          <w:rFonts w:asciiTheme="minorHAnsi" w:eastAsia="Times New Roman" w:hAnsiTheme="minorHAnsi" w:cs="Times New Roman"/>
          <w:sz w:val="24"/>
          <w:szCs w:val="24"/>
        </w:rPr>
        <w:t>Strony ustalają</w:t>
      </w:r>
      <w:r w:rsidR="004F517B">
        <w:rPr>
          <w:rFonts w:asciiTheme="minorHAnsi" w:eastAsia="Times New Roman" w:hAnsiTheme="minorHAnsi" w:cs="Times New Roman"/>
          <w:sz w:val="24"/>
          <w:szCs w:val="24"/>
        </w:rPr>
        <w:t>, że p</w:t>
      </w:r>
      <w:r w:rsidR="004F517B" w:rsidRPr="004F517B">
        <w:rPr>
          <w:rFonts w:asciiTheme="minorHAnsi" w:hAnsiTheme="minorHAnsi"/>
          <w:sz w:val="24"/>
          <w:szCs w:val="24"/>
        </w:rPr>
        <w:t>łatności będą dokonywane następując</w:t>
      </w:r>
      <w:r w:rsidR="004F517B">
        <w:rPr>
          <w:rFonts w:asciiTheme="minorHAnsi" w:hAnsiTheme="minorHAnsi"/>
          <w:sz w:val="24"/>
          <w:szCs w:val="24"/>
        </w:rPr>
        <w:t>o</w:t>
      </w:r>
      <w:r w:rsidR="004F517B" w:rsidRPr="004F517B">
        <w:rPr>
          <w:rFonts w:asciiTheme="minorHAnsi" w:hAnsiTheme="minorHAnsi"/>
          <w:sz w:val="24"/>
          <w:szCs w:val="24"/>
        </w:rPr>
        <w:t>:</w:t>
      </w:r>
    </w:p>
    <w:p w14:paraId="3C2694C4" w14:textId="77777777" w:rsidR="00C317AE" w:rsidRPr="005C7A88" w:rsidRDefault="00C317AE" w:rsidP="00C317AE">
      <w:pPr>
        <w:pStyle w:val="Default"/>
        <w:rPr>
          <w:rFonts w:asciiTheme="minorHAnsi" w:hAnsiTheme="minorHAnsi" w:cs="Arial"/>
        </w:rPr>
      </w:pPr>
      <w:r w:rsidRPr="005C7A88">
        <w:rPr>
          <w:rFonts w:asciiTheme="minorHAnsi" w:hAnsiTheme="minorHAnsi" w:cs="Arial"/>
        </w:rPr>
        <w:t>- za wykonanie audytu raportu pośredniego i czynności doradcze w zakresie oceny ex-</w:t>
      </w:r>
      <w:proofErr w:type="spellStart"/>
      <w:r w:rsidRPr="005C7A88">
        <w:rPr>
          <w:rFonts w:asciiTheme="minorHAnsi" w:hAnsiTheme="minorHAnsi" w:cs="Arial"/>
        </w:rPr>
        <w:t>ante</w:t>
      </w:r>
      <w:proofErr w:type="spellEnd"/>
      <w:r w:rsidRPr="005C7A88">
        <w:rPr>
          <w:rFonts w:asciiTheme="minorHAnsi" w:hAnsiTheme="minorHAnsi" w:cs="Arial"/>
        </w:rPr>
        <w:t xml:space="preserve"> </w:t>
      </w:r>
      <w:r>
        <w:rPr>
          <w:rFonts w:asciiTheme="minorHAnsi" w:hAnsiTheme="minorHAnsi" w:cs="Arial"/>
        </w:rPr>
        <w:t xml:space="preserve">i ex-post </w:t>
      </w:r>
      <w:r w:rsidRPr="005C7A88">
        <w:rPr>
          <w:rFonts w:asciiTheme="minorHAnsi" w:hAnsiTheme="minorHAnsi" w:cs="Arial"/>
        </w:rPr>
        <w:t>postępowań o zamówienie publiczne w okresie objętym tym raportem: 40% wynagrodzenia;</w:t>
      </w:r>
    </w:p>
    <w:p w14:paraId="2F2609EE" w14:textId="77777777" w:rsidR="00C317AE" w:rsidRPr="005C7A88" w:rsidRDefault="00C317AE" w:rsidP="00C317AE">
      <w:pPr>
        <w:pStyle w:val="Default"/>
        <w:rPr>
          <w:rFonts w:asciiTheme="minorHAnsi" w:hAnsiTheme="minorHAnsi" w:cs="Arial"/>
        </w:rPr>
      </w:pPr>
      <w:r w:rsidRPr="005C7A88">
        <w:rPr>
          <w:rFonts w:asciiTheme="minorHAnsi" w:hAnsiTheme="minorHAnsi" w:cs="Arial"/>
        </w:rPr>
        <w:t>- za wykonanie audytu raportu końcowego i czynności doradcze w zakresie oceny ex-</w:t>
      </w:r>
      <w:proofErr w:type="spellStart"/>
      <w:r w:rsidRPr="005C7A88">
        <w:rPr>
          <w:rFonts w:asciiTheme="minorHAnsi" w:hAnsiTheme="minorHAnsi" w:cs="Arial"/>
        </w:rPr>
        <w:t>ante</w:t>
      </w:r>
      <w:proofErr w:type="spellEnd"/>
      <w:r w:rsidRPr="005C7A88">
        <w:rPr>
          <w:rFonts w:asciiTheme="minorHAnsi" w:hAnsiTheme="minorHAnsi" w:cs="Arial"/>
        </w:rPr>
        <w:t xml:space="preserve"> </w:t>
      </w:r>
      <w:r>
        <w:rPr>
          <w:rFonts w:asciiTheme="minorHAnsi" w:hAnsiTheme="minorHAnsi" w:cs="Arial"/>
        </w:rPr>
        <w:t xml:space="preserve">i ex-post </w:t>
      </w:r>
      <w:r w:rsidRPr="005C7A88">
        <w:rPr>
          <w:rFonts w:asciiTheme="minorHAnsi" w:hAnsiTheme="minorHAnsi" w:cs="Arial"/>
        </w:rPr>
        <w:t>postępowań o zamówienie publiczne w okresie objętym tym raportem: 60% wynagrodzenia.</w:t>
      </w:r>
    </w:p>
    <w:p w14:paraId="6157CA6C" w14:textId="0884560A" w:rsidR="00C317AE" w:rsidRPr="005C7A88" w:rsidRDefault="00C317AE" w:rsidP="00C317AE">
      <w:pPr>
        <w:pStyle w:val="Default"/>
        <w:rPr>
          <w:rFonts w:asciiTheme="minorHAnsi" w:hAnsiTheme="minorHAnsi" w:cs="Arial"/>
        </w:rPr>
      </w:pPr>
      <w:r>
        <w:rPr>
          <w:rFonts w:asciiTheme="minorHAnsi" w:hAnsiTheme="minorHAnsi" w:cs="Arial"/>
        </w:rPr>
        <w:lastRenderedPageBreak/>
        <w:t>5 Faktury za w</w:t>
      </w:r>
      <w:r w:rsidRPr="005C7A88">
        <w:rPr>
          <w:rFonts w:asciiTheme="minorHAnsi" w:hAnsiTheme="minorHAnsi" w:cs="Arial"/>
        </w:rPr>
        <w:t xml:space="preserve">w. płatności zostaną </w:t>
      </w:r>
      <w:r>
        <w:rPr>
          <w:rFonts w:asciiTheme="minorHAnsi" w:hAnsiTheme="minorHAnsi" w:cs="Arial"/>
        </w:rPr>
        <w:t>wystawione</w:t>
      </w:r>
      <w:r w:rsidRPr="005C7A88">
        <w:rPr>
          <w:rFonts w:asciiTheme="minorHAnsi" w:hAnsiTheme="minorHAnsi" w:cs="Arial"/>
        </w:rPr>
        <w:t xml:space="preserve"> po zatwierdzeniu raportów przez WST. </w:t>
      </w:r>
    </w:p>
    <w:p w14:paraId="56573743" w14:textId="16AD024E" w:rsidR="00953E65" w:rsidRP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6 </w:t>
      </w:r>
      <w:r w:rsidR="00953E65" w:rsidRPr="004A6376">
        <w:rPr>
          <w:rFonts w:asciiTheme="minorHAnsi" w:eastAsia="Times New Roman" w:hAnsiTheme="minorHAnsi" w:cs="Times New Roman"/>
          <w:sz w:val="24"/>
          <w:szCs w:val="24"/>
        </w:rPr>
        <w:t xml:space="preserve">Wynagrodzenie będzie płatne każdorazowo przelewem na rachunek bankowy wskazany przez Wykonawcę w terminie 21 dni od dnia otrzymania faktury. </w:t>
      </w:r>
    </w:p>
    <w:p w14:paraId="6AEFE459" w14:textId="1ADC05C7" w:rsidR="00953E65" w:rsidRPr="00C317AE" w:rsidRDefault="00C317AE" w:rsidP="00C317AE">
      <w:pPr>
        <w:pStyle w:val="Listanumerowana"/>
        <w:numPr>
          <w:ilvl w:val="0"/>
          <w:numId w:val="0"/>
        </w:numPr>
        <w:spacing w:after="120"/>
        <w:ind w:left="567" w:hanging="567"/>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7 </w:t>
      </w:r>
      <w:r w:rsidR="00953E65" w:rsidRPr="004A6376">
        <w:rPr>
          <w:rFonts w:asciiTheme="minorHAnsi" w:eastAsia="Times New Roman" w:hAnsiTheme="minorHAnsi" w:cs="Times New Roman"/>
          <w:sz w:val="24"/>
          <w:szCs w:val="24"/>
        </w:rPr>
        <w:t xml:space="preserve">Za nieterminowe płatności, Wykonawca ma prawo naliczyć odsetki ustawowe. </w:t>
      </w:r>
    </w:p>
    <w:p w14:paraId="5B0757BA" w14:textId="0AF0F390" w:rsidR="0014409D" w:rsidRPr="004A6376" w:rsidRDefault="0014409D" w:rsidP="0014409D">
      <w:pPr>
        <w:keepNext/>
        <w:keepLines/>
        <w:tabs>
          <w:tab w:val="left" w:pos="1134"/>
          <w:tab w:val="left" w:pos="6495"/>
        </w:tabs>
        <w:spacing w:before="240" w:after="120"/>
        <w:ind w:left="1134" w:hanging="1134"/>
        <w:rPr>
          <w:rFonts w:asciiTheme="minorHAnsi" w:hAnsiTheme="minorHAnsi"/>
          <w:b/>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0</w:t>
      </w:r>
      <w:r w:rsidRPr="004A6376">
        <w:rPr>
          <w:rFonts w:asciiTheme="minorHAnsi" w:hAnsiTheme="minorHAnsi"/>
          <w:b/>
          <w:sz w:val="24"/>
          <w:szCs w:val="24"/>
        </w:rPr>
        <w:t>. Rozstrzyganie sporów i prawo właściwe</w:t>
      </w:r>
    </w:p>
    <w:p w14:paraId="43BD6172" w14:textId="2A855854"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Wszelkie spory wynikające z niniejszej Umowy lub z nią związane, które nie mogą być rozstrzygnięte polubownie, będą podlegały wyłącznej jurysdykcji sądu właściwego dla Beneficjenta.</w:t>
      </w:r>
    </w:p>
    <w:p w14:paraId="53503B50" w14:textId="3897DE91"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2 Niniejsza Umowa podlega prawu obowiązującemu w kraju Beneficjenta.</w:t>
      </w:r>
    </w:p>
    <w:p w14:paraId="4800514A" w14:textId="48AC0D0C" w:rsidR="0014409D" w:rsidRPr="004A6376" w:rsidRDefault="0014409D" w:rsidP="0014409D">
      <w:pPr>
        <w:keepNext/>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1</w:t>
      </w:r>
      <w:r w:rsidRPr="004A6376">
        <w:rPr>
          <w:rFonts w:asciiTheme="minorHAnsi" w:hAnsiTheme="minorHAnsi"/>
          <w:b/>
          <w:sz w:val="24"/>
          <w:szCs w:val="24"/>
        </w:rPr>
        <w:t>. Ochrona danych</w:t>
      </w:r>
    </w:p>
    <w:p w14:paraId="4F3B6CEF" w14:textId="6A87EF67" w:rsidR="0014409D" w:rsidRPr="004A6376" w:rsidRDefault="0014409D" w:rsidP="0014409D">
      <w:pPr>
        <w:keepNext/>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Beneficjent jest świadomy faktu, że jest administratorem danych osobowych przekazywanych Audytorowi w celu realizacji Umowy. Beneficjent powierza Audytorowi przetwarzanie tych danych osobowych.</w:t>
      </w:r>
    </w:p>
    <w:p w14:paraId="35CED9A0" w14:textId="54C1483B"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2 Audytor ogranicza dostęp do danych powierzonych przez Beneficjenta personelowi absolutnie niezbędnemu do wykonania, zarządzania i monitorowania Umowy oraz zapewnia, że </w:t>
      </w:r>
      <w:r w:rsidRPr="004A6376">
        <w:rPr>
          <w:rFonts w:asciiTheme="minorHAnsi" w:hAnsiTheme="minorHAnsi" w:cs="Arial"/>
          <w:sz w:val="24"/>
          <w:szCs w:val="24"/>
        </w:rPr>
        <w:t>​​</w:t>
      </w:r>
      <w:r w:rsidRPr="004A6376">
        <w:rPr>
          <w:rFonts w:asciiTheme="minorHAnsi" w:hAnsiTheme="minorHAnsi"/>
          <w:sz w:val="24"/>
          <w:szCs w:val="24"/>
        </w:rPr>
        <w:t>osoby te zobowi</w:t>
      </w:r>
      <w:r w:rsidRPr="004A6376">
        <w:rPr>
          <w:rFonts w:asciiTheme="minorHAnsi" w:hAnsiTheme="minorHAnsi" w:cs="Century Gothic"/>
          <w:sz w:val="24"/>
          <w:szCs w:val="24"/>
        </w:rPr>
        <w:t>ą</w:t>
      </w:r>
      <w:r w:rsidRPr="004A6376">
        <w:rPr>
          <w:rFonts w:asciiTheme="minorHAnsi" w:hAnsiTheme="minorHAnsi"/>
          <w:sz w:val="24"/>
          <w:szCs w:val="24"/>
        </w:rPr>
        <w:t>za</w:t>
      </w:r>
      <w:r w:rsidRPr="004A6376">
        <w:rPr>
          <w:rFonts w:asciiTheme="minorHAnsi" w:hAnsiTheme="minorHAnsi" w:cs="Century Gothic"/>
          <w:sz w:val="24"/>
          <w:szCs w:val="24"/>
        </w:rPr>
        <w:t>ł</w:t>
      </w:r>
      <w:r w:rsidRPr="004A6376">
        <w:rPr>
          <w:rFonts w:asciiTheme="minorHAnsi" w:hAnsiTheme="minorHAnsi"/>
          <w:sz w:val="24"/>
          <w:szCs w:val="24"/>
        </w:rPr>
        <w:t>y si</w:t>
      </w:r>
      <w:r w:rsidRPr="004A6376">
        <w:rPr>
          <w:rFonts w:asciiTheme="minorHAnsi" w:hAnsiTheme="minorHAnsi" w:cs="Century Gothic"/>
          <w:sz w:val="24"/>
          <w:szCs w:val="24"/>
        </w:rPr>
        <w:t>ę</w:t>
      </w:r>
      <w:r w:rsidRPr="004A6376">
        <w:rPr>
          <w:rFonts w:asciiTheme="minorHAnsi" w:hAnsiTheme="minorHAnsi"/>
          <w:sz w:val="24"/>
          <w:szCs w:val="24"/>
        </w:rPr>
        <w:t xml:space="preserve"> do zachowania poufności.</w:t>
      </w:r>
    </w:p>
    <w:p w14:paraId="5B7FAFEE" w14:textId="7262CE34"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3 Audytor jest świadomy faktu, że jego dane osobowe będą przetwarzane przez organy odpowiedzialne za wdrażanie Programu, to znaczy przez Instytucję Zarządzającą, Wspólny Sekretariat Techniczny i Kontrolny Punkt Kontaktowy. Dane te będą przetwarzane w związku z weryfikacją raportów z realizacji projektu, rozliczeniem wydatków poniesionych przez beneficjenta i przeprowadzeniem kontroli systemowych. Administratorem tych danych osobowych jest minister właściwy do spraw rozwoju regionalnego w Polsce z siedzibą w Warszawie przy ul. Wspólnej 2/4, 00-926 Warszawa. Adres e-mail Inspektora Ochrony Danych: </w:t>
      </w:r>
      <w:hyperlink r:id="rId10" w:history="1">
        <w:r w:rsidRPr="004A6376">
          <w:rPr>
            <w:rStyle w:val="Hipercze"/>
            <w:rFonts w:asciiTheme="minorHAnsi" w:hAnsiTheme="minorHAnsi"/>
            <w:sz w:val="24"/>
            <w:szCs w:val="24"/>
          </w:rPr>
          <w:t>iod@miir.gov.pl</w:t>
        </w:r>
      </w:hyperlink>
      <w:r w:rsidRPr="004A6376">
        <w:rPr>
          <w:rFonts w:asciiTheme="minorHAnsi" w:hAnsiTheme="minorHAnsi"/>
          <w:sz w:val="24"/>
          <w:szCs w:val="24"/>
        </w:rPr>
        <w:t>.</w:t>
      </w:r>
    </w:p>
    <w:p w14:paraId="4C8D3160" w14:textId="77777777" w:rsidR="0014409D" w:rsidRPr="004A6376" w:rsidRDefault="0014409D" w:rsidP="0014409D">
      <w:pPr>
        <w:tabs>
          <w:tab w:val="left" w:pos="1417"/>
          <w:tab w:val="left" w:pos="2126"/>
          <w:tab w:val="left" w:pos="2835"/>
        </w:tabs>
        <w:spacing w:after="120"/>
        <w:ind w:left="567"/>
        <w:rPr>
          <w:rFonts w:asciiTheme="minorHAnsi" w:hAnsiTheme="minorHAnsi"/>
          <w:sz w:val="24"/>
          <w:szCs w:val="24"/>
        </w:rPr>
      </w:pPr>
      <w:r w:rsidRPr="004A6376">
        <w:rPr>
          <w:rFonts w:asciiTheme="minorHAnsi" w:hAnsiTheme="minorHAnsi"/>
          <w:sz w:val="24"/>
          <w:szCs w:val="24"/>
        </w:rPr>
        <w:t>Audytor może uzyskać dostęp do swoich danych, może także je uzupełniać, aktualizować lub poprawiać.</w:t>
      </w:r>
    </w:p>
    <w:p w14:paraId="5FAC09A3" w14:textId="72095489"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4 Szczegóły dotyczące powierzenia przetwarzania danych osobowych będą uzgadniane między stronami zgodnie z przepisami obowiązującymi w danym kraju</w:t>
      </w:r>
      <w:r w:rsidRPr="004A6376">
        <w:rPr>
          <w:rStyle w:val="Odwoanieprzypisudolnego"/>
          <w:rFonts w:asciiTheme="minorHAnsi" w:hAnsiTheme="minorHAnsi"/>
          <w:sz w:val="24"/>
          <w:szCs w:val="24"/>
        </w:rPr>
        <w:footnoteReference w:id="2"/>
      </w:r>
      <w:r w:rsidRPr="004A6376">
        <w:rPr>
          <w:rFonts w:asciiTheme="minorHAnsi" w:hAnsiTheme="minorHAnsi"/>
          <w:sz w:val="24"/>
          <w:szCs w:val="24"/>
        </w:rPr>
        <w:t>.</w:t>
      </w:r>
    </w:p>
    <w:p w14:paraId="5B56DEAA" w14:textId="096219F7"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b/>
          <w:bCs/>
          <w:sz w:val="24"/>
          <w:szCs w:val="24"/>
        </w:rPr>
        <w:t>§</w:t>
      </w:r>
      <w:r w:rsidRPr="004A6376">
        <w:rPr>
          <w:rFonts w:asciiTheme="minorHAnsi" w:hAnsiTheme="minorHAnsi"/>
          <w:b/>
          <w:sz w:val="24"/>
          <w:szCs w:val="24"/>
        </w:rPr>
        <w:t xml:space="preserve"> 1</w:t>
      </w:r>
      <w:r w:rsidR="00C317AE">
        <w:rPr>
          <w:rFonts w:asciiTheme="minorHAnsi" w:hAnsiTheme="minorHAnsi"/>
          <w:b/>
          <w:sz w:val="24"/>
          <w:szCs w:val="24"/>
        </w:rPr>
        <w:t>2</w:t>
      </w:r>
      <w:r w:rsidRPr="004A6376">
        <w:rPr>
          <w:rFonts w:asciiTheme="minorHAnsi" w:hAnsiTheme="minorHAnsi"/>
          <w:b/>
          <w:sz w:val="24"/>
          <w:szCs w:val="24"/>
        </w:rPr>
        <w:t>. Bezstronność i poufność</w:t>
      </w:r>
    </w:p>
    <w:p w14:paraId="2EA913F9" w14:textId="011E1ABF"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1. Audytor i Beneficjent podejmą wszelkie niezbędne środki ostrożności w celu uniknięcia konfliktu interesów i będą informować Kontrolny Punkt Kontaktowy o każdej sytuacji prowadzącej lub mogącej doprowadzić do takiego konfliktu.</w:t>
      </w:r>
    </w:p>
    <w:p w14:paraId="277006BC" w14:textId="57F3A815" w:rsidR="0014409D" w:rsidRPr="004A6376" w:rsidRDefault="0014409D" w:rsidP="0014409D">
      <w:pPr>
        <w:tabs>
          <w:tab w:val="left" w:pos="1417"/>
          <w:tab w:val="left" w:pos="2126"/>
          <w:tab w:val="left" w:pos="2835"/>
        </w:tabs>
        <w:spacing w:after="120"/>
        <w:ind w:left="567" w:hanging="567"/>
        <w:rPr>
          <w:rFonts w:asciiTheme="minorHAnsi" w:hAnsiTheme="minorHAnsi"/>
          <w:sz w:val="24"/>
          <w:szCs w:val="24"/>
        </w:rPr>
      </w:pPr>
      <w:r w:rsidRPr="004A6376">
        <w:rPr>
          <w:rFonts w:asciiTheme="minorHAnsi" w:hAnsiTheme="minorHAnsi"/>
          <w:sz w:val="24"/>
          <w:szCs w:val="24"/>
        </w:rPr>
        <w:t xml:space="preserve">2 Audytor przestrzega zasad bezstronności i poufności określonych w  </w:t>
      </w:r>
      <w:r w:rsidRPr="004A6376">
        <w:rPr>
          <w:rFonts w:asciiTheme="minorHAnsi" w:hAnsiTheme="minorHAnsi"/>
          <w:i/>
          <w:sz w:val="24"/>
          <w:szCs w:val="24"/>
        </w:rPr>
        <w:t>Wytycznych do weryfikacji wydatków</w:t>
      </w:r>
      <w:r w:rsidR="00F0797F">
        <w:rPr>
          <w:rFonts w:asciiTheme="minorHAnsi" w:hAnsiTheme="minorHAnsi"/>
          <w:i/>
          <w:sz w:val="24"/>
          <w:szCs w:val="24"/>
        </w:rPr>
        <w:t>.</w:t>
      </w:r>
    </w:p>
    <w:p w14:paraId="048DC211" w14:textId="77777777" w:rsidR="00B55A70" w:rsidRPr="004A6376" w:rsidRDefault="00B55A70" w:rsidP="00B55A70">
      <w:pPr>
        <w:spacing w:after="101" w:line="259" w:lineRule="auto"/>
        <w:ind w:left="60" w:firstLine="0"/>
        <w:jc w:val="left"/>
        <w:rPr>
          <w:rFonts w:asciiTheme="minorHAnsi" w:hAnsiTheme="minorHAnsi" w:cs="Times New Roman"/>
          <w:sz w:val="24"/>
          <w:szCs w:val="24"/>
        </w:rPr>
      </w:pPr>
    </w:p>
    <w:p w14:paraId="365B1AFD" w14:textId="1A3ECB56" w:rsidR="00B55A70" w:rsidRPr="004A6376" w:rsidRDefault="00B55A70" w:rsidP="00F0797F">
      <w:pPr>
        <w:spacing w:after="95" w:line="259" w:lineRule="auto"/>
        <w:ind w:left="0" w:firstLine="0"/>
        <w:rPr>
          <w:rFonts w:asciiTheme="minorHAnsi" w:hAnsiTheme="minorHAnsi" w:cs="Times New Roman"/>
          <w:sz w:val="24"/>
          <w:szCs w:val="24"/>
        </w:rPr>
      </w:pPr>
      <w:r w:rsidRPr="004A6376">
        <w:rPr>
          <w:rFonts w:asciiTheme="minorHAnsi" w:eastAsia="Times New Roman" w:hAnsiTheme="minorHAnsi" w:cs="Times New Roman"/>
          <w:b/>
          <w:sz w:val="24"/>
          <w:szCs w:val="24"/>
        </w:rPr>
        <w:lastRenderedPageBreak/>
        <w:t>§ 1</w:t>
      </w:r>
      <w:r w:rsidR="00F0797F">
        <w:rPr>
          <w:rFonts w:asciiTheme="minorHAnsi" w:eastAsia="Times New Roman" w:hAnsiTheme="minorHAnsi" w:cs="Times New Roman"/>
          <w:b/>
          <w:sz w:val="24"/>
          <w:szCs w:val="24"/>
        </w:rPr>
        <w:t>3</w:t>
      </w:r>
      <w:r w:rsidR="00237FFA">
        <w:rPr>
          <w:rFonts w:asciiTheme="minorHAnsi" w:eastAsia="Times New Roman" w:hAnsiTheme="minorHAnsi" w:cs="Times New Roman"/>
          <w:b/>
          <w:sz w:val="24"/>
          <w:szCs w:val="24"/>
        </w:rPr>
        <w:t>.</w:t>
      </w:r>
      <w:r w:rsidRPr="004A6376">
        <w:rPr>
          <w:rFonts w:asciiTheme="minorHAnsi" w:eastAsia="Times New Roman" w:hAnsiTheme="minorHAnsi" w:cs="Times New Roman"/>
          <w:b/>
          <w:sz w:val="24"/>
          <w:szCs w:val="24"/>
        </w:rPr>
        <w:t xml:space="preserve"> Zmiana umowy </w:t>
      </w:r>
    </w:p>
    <w:p w14:paraId="60273705" w14:textId="659521BE" w:rsidR="00B55A70" w:rsidRPr="00F0797F" w:rsidRDefault="00F0797F" w:rsidP="00F0797F">
      <w:pPr>
        <w:tabs>
          <w:tab w:val="left" w:pos="1417"/>
          <w:tab w:val="left" w:pos="2126"/>
          <w:tab w:val="left" w:pos="2835"/>
        </w:tabs>
        <w:spacing w:after="120"/>
        <w:ind w:left="567" w:hanging="567"/>
        <w:rPr>
          <w:rFonts w:asciiTheme="minorHAnsi" w:hAnsiTheme="minorHAnsi"/>
          <w:sz w:val="24"/>
          <w:szCs w:val="24"/>
        </w:rPr>
      </w:pPr>
      <w:r>
        <w:rPr>
          <w:rFonts w:asciiTheme="minorHAnsi" w:hAnsiTheme="minorHAnsi"/>
          <w:sz w:val="24"/>
          <w:szCs w:val="24"/>
        </w:rPr>
        <w:t xml:space="preserve">1 </w:t>
      </w:r>
      <w:r w:rsidR="00B55A70" w:rsidRPr="00F0797F">
        <w:rPr>
          <w:rFonts w:asciiTheme="minorHAnsi" w:hAnsiTheme="minorHAnsi"/>
          <w:sz w:val="24"/>
          <w:szCs w:val="24"/>
        </w:rPr>
        <w:t xml:space="preserve">Wszelkie zmiany i uzupełnienia treści niniejszej umowy, wymagają aneksu sporządzonego z zachowaniem formy pisemnej pod rygorem nieważności. </w:t>
      </w:r>
    </w:p>
    <w:p w14:paraId="6FA5BDCB" w14:textId="16325E90" w:rsidR="00B55A70" w:rsidRPr="00F0797F" w:rsidRDefault="00F0797F" w:rsidP="00F0797F">
      <w:pPr>
        <w:tabs>
          <w:tab w:val="left" w:pos="1417"/>
          <w:tab w:val="left" w:pos="2126"/>
          <w:tab w:val="left" w:pos="2835"/>
        </w:tabs>
        <w:spacing w:after="120"/>
        <w:ind w:left="567" w:hanging="567"/>
        <w:rPr>
          <w:rFonts w:asciiTheme="minorHAnsi" w:hAnsiTheme="minorHAnsi"/>
          <w:sz w:val="24"/>
          <w:szCs w:val="24"/>
        </w:rPr>
      </w:pPr>
      <w:r>
        <w:rPr>
          <w:rFonts w:asciiTheme="minorHAnsi" w:hAnsiTheme="minorHAnsi"/>
          <w:sz w:val="24"/>
          <w:szCs w:val="24"/>
        </w:rPr>
        <w:t xml:space="preserve">2 </w:t>
      </w:r>
      <w:r w:rsidR="00B55A70" w:rsidRPr="00F0797F">
        <w:rPr>
          <w:rFonts w:asciiTheme="minorHAnsi" w:hAnsiTheme="minorHAnsi"/>
          <w:sz w:val="24"/>
          <w:szCs w:val="24"/>
        </w:rPr>
        <w:t xml:space="preserve">Niedopuszczalna jest zmiana postanowień zawartej umowy w stosunku do treści oferty, na podstawie której dokonano wyboru Wykonawcy, za wyjątkiem poniższych przypadków: </w:t>
      </w:r>
    </w:p>
    <w:p w14:paraId="786CB3BF" w14:textId="7D38A5B0" w:rsidR="00F0797F" w:rsidRP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jeżeli zmianie ulegną powszechnie obowiązujące przepisy prawa w zakresie mającym wpływ na realizację przedmiotu umowy;</w:t>
      </w:r>
    </w:p>
    <w:p w14:paraId="538A21BD" w14:textId="77777777" w:rsid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gdy nastąpi zmiana umów zawartych pomiędzy Zamawiającym a inną niż Wykonawca stroną, w szczególności zmiany postanowień umowy grantowej, zmiany dokumentów programowych Programu Współpracy Transgranicznej Polska-Białoruś-Ukraina 2014-2020, w zakresie mającym wyłącznie bezpośredni wpływ na realizację przedmiotu umowy. Zmiany mogą dotyczyć w szczególności zasad kwalifikowalności wydatków, katalogu wydatków kwalifikowanych, wzorów sprawozdań, dokumentowania wydatków;</w:t>
      </w:r>
    </w:p>
    <w:p w14:paraId="78C4D9F9" w14:textId="77777777" w:rsidR="00F0797F" w:rsidRDefault="00F0797F" w:rsidP="00F0797F">
      <w:pPr>
        <w:pStyle w:val="Akapitzlist"/>
        <w:numPr>
          <w:ilvl w:val="0"/>
          <w:numId w:val="38"/>
        </w:numPr>
        <w:tabs>
          <w:tab w:val="left" w:pos="1417"/>
          <w:tab w:val="left" w:pos="2126"/>
          <w:tab w:val="left" w:pos="2835"/>
        </w:tabs>
        <w:spacing w:after="120"/>
        <w:rPr>
          <w:rFonts w:asciiTheme="minorHAnsi" w:hAnsiTheme="minorHAnsi"/>
          <w:sz w:val="24"/>
          <w:szCs w:val="24"/>
        </w:rPr>
      </w:pPr>
      <w:r w:rsidRPr="00F0797F">
        <w:rPr>
          <w:rFonts w:asciiTheme="minorHAnsi" w:hAnsiTheme="minorHAnsi"/>
          <w:sz w:val="24"/>
          <w:szCs w:val="24"/>
        </w:rPr>
        <w:t>gdy zmianie uległy stawki podatku VAT;</w:t>
      </w:r>
    </w:p>
    <w:p w14:paraId="049696A1" w14:textId="69A47B0A" w:rsidR="0043202B" w:rsidRDefault="00F0797F" w:rsidP="00F0797F">
      <w:pPr>
        <w:pStyle w:val="Akapitzlist"/>
        <w:numPr>
          <w:ilvl w:val="0"/>
          <w:numId w:val="38"/>
        </w:numPr>
        <w:tabs>
          <w:tab w:val="left" w:pos="1417"/>
          <w:tab w:val="left" w:pos="2126"/>
          <w:tab w:val="left" w:pos="2835"/>
        </w:tabs>
        <w:spacing w:after="120"/>
        <w:rPr>
          <w:rFonts w:asciiTheme="minorHAnsi" w:hAnsiTheme="minorHAnsi" w:cs="Times New Roman"/>
          <w:sz w:val="24"/>
          <w:szCs w:val="24"/>
        </w:rPr>
      </w:pPr>
      <w:r w:rsidRPr="00F0797F">
        <w:rPr>
          <w:rFonts w:asciiTheme="minorHAnsi" w:hAnsiTheme="minorHAnsi"/>
          <w:sz w:val="24"/>
          <w:szCs w:val="24"/>
        </w:rPr>
        <w:t>w przypadku niezależnych od stron okoliczności (tj. choroba, wypadki losowe, nieprzewidziane zmiany organizacyjne) powodujących zmianę audytora/audytorów - wskazana osoba/osoby powinny posiadać doświadczenie nie gorsze niż osoba/osoby wskazana/wskazane w ofercie oraz spełniać warunki udziału określone w zapytaniu ofertowym.</w:t>
      </w:r>
      <w:r w:rsidRPr="00F0797F">
        <w:rPr>
          <w:rFonts w:asciiTheme="minorHAnsi" w:hAnsiTheme="minorHAnsi"/>
          <w:sz w:val="24"/>
          <w:szCs w:val="24"/>
        </w:rPr>
        <w:br/>
      </w:r>
    </w:p>
    <w:p w14:paraId="1096A7B3" w14:textId="77777777" w:rsidR="004F517B" w:rsidRPr="004A6376" w:rsidRDefault="004F517B" w:rsidP="004F517B">
      <w:pPr>
        <w:pStyle w:val="Listanumerowana"/>
        <w:numPr>
          <w:ilvl w:val="0"/>
          <w:numId w:val="0"/>
        </w:numPr>
        <w:spacing w:after="120"/>
        <w:rPr>
          <w:rFonts w:asciiTheme="minorHAnsi" w:hAnsiTheme="minorHAnsi"/>
          <w:sz w:val="24"/>
          <w:szCs w:val="24"/>
        </w:rPr>
      </w:pPr>
      <w:r w:rsidRPr="004A6376">
        <w:rPr>
          <w:rFonts w:asciiTheme="minorHAnsi" w:hAnsiTheme="minorHAnsi"/>
          <w:sz w:val="24"/>
          <w:szCs w:val="24"/>
        </w:rPr>
        <w:t xml:space="preserve">Sporządzono w języku polskim w dwóch egzemplarzach, </w:t>
      </w:r>
      <w:r w:rsidRPr="004A6376">
        <w:rPr>
          <w:rFonts w:asciiTheme="minorHAnsi" w:eastAsia="Times New Roman" w:hAnsiTheme="minorHAnsi" w:cs="Times New Roman"/>
          <w:sz w:val="24"/>
          <w:szCs w:val="24"/>
        </w:rPr>
        <w:t>po jednym dla każdej ze Stron.</w:t>
      </w:r>
    </w:p>
    <w:p w14:paraId="7EAC2596"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p>
    <w:p w14:paraId="2D2AE819"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ZAŁĄCZNIKI:</w:t>
      </w:r>
    </w:p>
    <w:p w14:paraId="6216E39E"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 xml:space="preserve">Załącznik I: </w:t>
      </w:r>
      <w:r w:rsidRPr="004A6376">
        <w:rPr>
          <w:rFonts w:asciiTheme="minorHAnsi" w:hAnsiTheme="minorHAnsi"/>
          <w:i/>
          <w:sz w:val="24"/>
          <w:szCs w:val="24"/>
        </w:rPr>
        <w:t>Umowa o dofinansowanie</w:t>
      </w:r>
      <w:r w:rsidRPr="004A6376">
        <w:rPr>
          <w:rFonts w:asciiTheme="minorHAnsi" w:hAnsiTheme="minorHAnsi"/>
          <w:sz w:val="24"/>
          <w:szCs w:val="24"/>
        </w:rPr>
        <w:t xml:space="preserve"> wraz z załącznikami</w:t>
      </w:r>
    </w:p>
    <w:p w14:paraId="23270AC1" w14:textId="77777777" w:rsidR="004F517B" w:rsidRPr="004A6376"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II: </w:t>
      </w:r>
      <w:r w:rsidRPr="004A6376">
        <w:rPr>
          <w:rFonts w:asciiTheme="minorHAnsi" w:hAnsiTheme="minorHAnsi"/>
          <w:i/>
          <w:sz w:val="24"/>
          <w:szCs w:val="24"/>
        </w:rPr>
        <w:t xml:space="preserve">Podręcznik Programu </w:t>
      </w:r>
    </w:p>
    <w:p w14:paraId="2BD4463C" w14:textId="77777777" w:rsidR="004F517B" w:rsidRPr="004A6376" w:rsidRDefault="004F517B" w:rsidP="004F517B">
      <w:pPr>
        <w:pStyle w:val="Listanumerowana"/>
        <w:numPr>
          <w:ilvl w:val="0"/>
          <w:numId w:val="0"/>
        </w:numPr>
        <w:spacing w:after="120"/>
        <w:ind w:left="709" w:hanging="709"/>
        <w:rPr>
          <w:rFonts w:asciiTheme="minorHAnsi" w:hAnsiTheme="minorHAnsi"/>
          <w:sz w:val="24"/>
          <w:szCs w:val="24"/>
        </w:rPr>
      </w:pPr>
      <w:r w:rsidRPr="004A6376">
        <w:rPr>
          <w:rFonts w:asciiTheme="minorHAnsi" w:hAnsiTheme="minorHAnsi"/>
          <w:sz w:val="24"/>
          <w:szCs w:val="24"/>
        </w:rPr>
        <w:t xml:space="preserve">Załącznik III: </w:t>
      </w:r>
      <w:r w:rsidRPr="004A6376">
        <w:rPr>
          <w:rFonts w:asciiTheme="minorHAnsi" w:hAnsiTheme="minorHAnsi"/>
          <w:i/>
          <w:sz w:val="24"/>
          <w:szCs w:val="24"/>
        </w:rPr>
        <w:t>Wytyczne do weryfikacji wydatków</w:t>
      </w:r>
      <w:r w:rsidRPr="004A6376">
        <w:rPr>
          <w:rFonts w:asciiTheme="minorHAnsi" w:hAnsiTheme="minorHAnsi"/>
          <w:sz w:val="24"/>
          <w:szCs w:val="24"/>
        </w:rPr>
        <w:t xml:space="preserve"> wraz z załącznikami</w:t>
      </w:r>
    </w:p>
    <w:p w14:paraId="09974783" w14:textId="77777777" w:rsid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IV: </w:t>
      </w:r>
      <w:r w:rsidRPr="004A6376">
        <w:rPr>
          <w:rFonts w:asciiTheme="minorHAnsi" w:hAnsiTheme="minorHAnsi"/>
          <w:i/>
          <w:sz w:val="24"/>
          <w:szCs w:val="24"/>
        </w:rPr>
        <w:t>Umowa partnerska</w:t>
      </w:r>
    </w:p>
    <w:p w14:paraId="0B9F2CA8" w14:textId="77777777" w:rsid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 xml:space="preserve">Załącznik V: </w:t>
      </w:r>
      <w:r w:rsidRPr="00F0797F">
        <w:rPr>
          <w:rFonts w:asciiTheme="minorHAnsi" w:hAnsiTheme="minorHAnsi"/>
          <w:i/>
          <w:sz w:val="24"/>
          <w:szCs w:val="24"/>
        </w:rPr>
        <w:t>Zapytanie ofertowe</w:t>
      </w:r>
    </w:p>
    <w:p w14:paraId="7480E81E" w14:textId="3A9DCC2B" w:rsidR="004F517B" w:rsidRPr="004F517B" w:rsidRDefault="004F517B" w:rsidP="004F517B">
      <w:pPr>
        <w:pStyle w:val="Listanumerowana"/>
        <w:numPr>
          <w:ilvl w:val="0"/>
          <w:numId w:val="0"/>
        </w:numPr>
        <w:spacing w:after="120"/>
        <w:ind w:left="709" w:hanging="709"/>
        <w:rPr>
          <w:rFonts w:asciiTheme="minorHAnsi" w:hAnsiTheme="minorHAnsi"/>
          <w:i/>
          <w:sz w:val="24"/>
          <w:szCs w:val="24"/>
        </w:rPr>
      </w:pPr>
      <w:r w:rsidRPr="004A6376">
        <w:rPr>
          <w:rFonts w:asciiTheme="minorHAnsi" w:hAnsiTheme="minorHAnsi"/>
          <w:sz w:val="24"/>
          <w:szCs w:val="24"/>
        </w:rPr>
        <w:t>Załącznik V</w:t>
      </w:r>
      <w:r w:rsidR="00F0797F">
        <w:rPr>
          <w:rFonts w:asciiTheme="minorHAnsi" w:hAnsiTheme="minorHAnsi"/>
          <w:sz w:val="24"/>
          <w:szCs w:val="24"/>
        </w:rPr>
        <w:t>I</w:t>
      </w:r>
      <w:r w:rsidRPr="004A6376">
        <w:rPr>
          <w:rFonts w:asciiTheme="minorHAnsi" w:hAnsiTheme="minorHAnsi"/>
          <w:sz w:val="24"/>
          <w:szCs w:val="24"/>
        </w:rPr>
        <w:t>:</w:t>
      </w:r>
      <w:r>
        <w:rPr>
          <w:rFonts w:asciiTheme="minorHAnsi" w:hAnsiTheme="minorHAnsi"/>
          <w:sz w:val="24"/>
          <w:szCs w:val="24"/>
        </w:rPr>
        <w:t xml:space="preserve"> </w:t>
      </w:r>
      <w:r w:rsidRPr="00F0797F">
        <w:rPr>
          <w:rFonts w:asciiTheme="minorHAnsi" w:hAnsiTheme="minorHAnsi"/>
          <w:i/>
          <w:sz w:val="24"/>
          <w:szCs w:val="24"/>
        </w:rPr>
        <w:t>Oferta Wykonawcy</w:t>
      </w:r>
    </w:p>
    <w:tbl>
      <w:tblPr>
        <w:tblW w:w="9501" w:type="dxa"/>
        <w:tblLayout w:type="fixed"/>
        <w:tblLook w:val="0000" w:firstRow="0" w:lastRow="0" w:firstColumn="0" w:lastColumn="0" w:noHBand="0" w:noVBand="0"/>
      </w:tblPr>
      <w:tblGrid>
        <w:gridCol w:w="1418"/>
        <w:gridCol w:w="2977"/>
        <w:gridCol w:w="1417"/>
        <w:gridCol w:w="3689"/>
      </w:tblGrid>
      <w:tr w:rsidR="004F517B" w:rsidRPr="004A6376" w14:paraId="162A640F" w14:textId="77777777" w:rsidTr="00A6696A">
        <w:tc>
          <w:tcPr>
            <w:tcW w:w="4395" w:type="dxa"/>
            <w:gridSpan w:val="2"/>
          </w:tcPr>
          <w:p w14:paraId="1F548971" w14:textId="77777777" w:rsidR="004F517B" w:rsidRPr="004A6376" w:rsidRDefault="004F517B" w:rsidP="00A6696A">
            <w:pPr>
              <w:pStyle w:val="Tekstpodstawowy"/>
              <w:keepNext/>
              <w:keepLines/>
              <w:rPr>
                <w:rFonts w:asciiTheme="minorHAnsi" w:hAnsiTheme="minorHAnsi"/>
                <w:b w:val="0"/>
                <w:sz w:val="24"/>
                <w:szCs w:val="24"/>
              </w:rPr>
            </w:pPr>
            <w:r w:rsidRPr="004A6376">
              <w:rPr>
                <w:rFonts w:asciiTheme="minorHAnsi" w:hAnsiTheme="minorHAnsi"/>
                <w:sz w:val="24"/>
                <w:szCs w:val="24"/>
              </w:rPr>
              <w:t>Ze strony Audytora</w:t>
            </w:r>
          </w:p>
        </w:tc>
        <w:tc>
          <w:tcPr>
            <w:tcW w:w="5106" w:type="dxa"/>
            <w:gridSpan w:val="2"/>
          </w:tcPr>
          <w:p w14:paraId="092972EB" w14:textId="77777777" w:rsidR="004F517B" w:rsidRPr="004A6376" w:rsidRDefault="004F517B" w:rsidP="00A6696A">
            <w:pPr>
              <w:pStyle w:val="Tekstpodstawowy"/>
              <w:keepNext/>
              <w:keepLines/>
              <w:rPr>
                <w:rFonts w:asciiTheme="minorHAnsi" w:hAnsiTheme="minorHAnsi"/>
                <w:b w:val="0"/>
                <w:sz w:val="24"/>
                <w:szCs w:val="24"/>
              </w:rPr>
            </w:pPr>
            <w:r w:rsidRPr="004A6376">
              <w:rPr>
                <w:rFonts w:asciiTheme="minorHAnsi" w:hAnsiTheme="minorHAnsi"/>
                <w:sz w:val="24"/>
                <w:szCs w:val="24"/>
              </w:rPr>
              <w:t>Ze strony Beneficjenta</w:t>
            </w:r>
          </w:p>
        </w:tc>
      </w:tr>
      <w:tr w:rsidR="004F517B" w:rsidRPr="004A6376" w14:paraId="2673CBC7" w14:textId="77777777" w:rsidTr="00A6696A">
        <w:trPr>
          <w:cantSplit/>
        </w:trPr>
        <w:tc>
          <w:tcPr>
            <w:tcW w:w="1418" w:type="dxa"/>
          </w:tcPr>
          <w:p w14:paraId="734D603F"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Imię:</w:t>
            </w:r>
          </w:p>
        </w:tc>
        <w:tc>
          <w:tcPr>
            <w:tcW w:w="2977" w:type="dxa"/>
          </w:tcPr>
          <w:p w14:paraId="7A72580E"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0FA90501"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Imię:</w:t>
            </w:r>
          </w:p>
        </w:tc>
        <w:tc>
          <w:tcPr>
            <w:tcW w:w="3689" w:type="dxa"/>
          </w:tcPr>
          <w:p w14:paraId="6231AAD6"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3331471D" w14:textId="77777777" w:rsidTr="00A6696A">
        <w:trPr>
          <w:cantSplit/>
        </w:trPr>
        <w:tc>
          <w:tcPr>
            <w:tcW w:w="1418" w:type="dxa"/>
          </w:tcPr>
          <w:p w14:paraId="435D6AAF"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Nazwisko:</w:t>
            </w:r>
          </w:p>
        </w:tc>
        <w:tc>
          <w:tcPr>
            <w:tcW w:w="2977" w:type="dxa"/>
          </w:tcPr>
          <w:p w14:paraId="71D289CC"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34FD493A"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Nazwisko:</w:t>
            </w:r>
          </w:p>
        </w:tc>
        <w:tc>
          <w:tcPr>
            <w:tcW w:w="3689" w:type="dxa"/>
          </w:tcPr>
          <w:p w14:paraId="73EF021F"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417D7851" w14:textId="77777777" w:rsidTr="00A6696A">
        <w:trPr>
          <w:cantSplit/>
        </w:trPr>
        <w:tc>
          <w:tcPr>
            <w:tcW w:w="1418" w:type="dxa"/>
          </w:tcPr>
          <w:p w14:paraId="0481F416"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Podpis:</w:t>
            </w:r>
          </w:p>
        </w:tc>
        <w:tc>
          <w:tcPr>
            <w:tcW w:w="2977" w:type="dxa"/>
          </w:tcPr>
          <w:p w14:paraId="087DAD96"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587912CE"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Podpis:</w:t>
            </w:r>
          </w:p>
        </w:tc>
        <w:tc>
          <w:tcPr>
            <w:tcW w:w="3689" w:type="dxa"/>
          </w:tcPr>
          <w:p w14:paraId="37D35555" w14:textId="77777777" w:rsidR="004F517B" w:rsidRPr="004A6376" w:rsidRDefault="004F517B" w:rsidP="00A6696A">
            <w:pPr>
              <w:pStyle w:val="Tekstpodstawowy"/>
              <w:keepNext/>
              <w:keepLines/>
              <w:spacing w:before="160" w:after="160"/>
              <w:rPr>
                <w:rFonts w:asciiTheme="minorHAnsi" w:hAnsiTheme="minorHAnsi"/>
                <w:sz w:val="24"/>
                <w:szCs w:val="24"/>
              </w:rPr>
            </w:pPr>
          </w:p>
        </w:tc>
      </w:tr>
      <w:tr w:rsidR="004F517B" w:rsidRPr="004A6376" w14:paraId="7CB10199" w14:textId="77777777" w:rsidTr="00A6696A">
        <w:trPr>
          <w:cantSplit/>
        </w:trPr>
        <w:tc>
          <w:tcPr>
            <w:tcW w:w="1418" w:type="dxa"/>
          </w:tcPr>
          <w:p w14:paraId="057D9E7C"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Data:</w:t>
            </w:r>
          </w:p>
        </w:tc>
        <w:tc>
          <w:tcPr>
            <w:tcW w:w="2977" w:type="dxa"/>
          </w:tcPr>
          <w:p w14:paraId="3F35B378" w14:textId="77777777" w:rsidR="004F517B" w:rsidRPr="004A6376" w:rsidRDefault="004F517B" w:rsidP="00A6696A">
            <w:pPr>
              <w:pStyle w:val="Tekstpodstawowy"/>
              <w:keepNext/>
              <w:keepLines/>
              <w:spacing w:before="160" w:after="160"/>
              <w:rPr>
                <w:rFonts w:asciiTheme="minorHAnsi" w:hAnsiTheme="minorHAnsi"/>
                <w:sz w:val="24"/>
                <w:szCs w:val="24"/>
              </w:rPr>
            </w:pPr>
          </w:p>
        </w:tc>
        <w:tc>
          <w:tcPr>
            <w:tcW w:w="1417" w:type="dxa"/>
          </w:tcPr>
          <w:p w14:paraId="0A32D3D2" w14:textId="77777777" w:rsidR="004F517B" w:rsidRPr="004A6376" w:rsidRDefault="004F517B" w:rsidP="00A6696A">
            <w:pPr>
              <w:pStyle w:val="Tekstpodstawowy"/>
              <w:keepNext/>
              <w:keepLines/>
              <w:spacing w:before="160" w:after="160"/>
              <w:rPr>
                <w:rFonts w:asciiTheme="minorHAnsi" w:hAnsiTheme="minorHAnsi"/>
                <w:sz w:val="24"/>
                <w:szCs w:val="24"/>
              </w:rPr>
            </w:pPr>
            <w:r w:rsidRPr="004A6376">
              <w:rPr>
                <w:rFonts w:asciiTheme="minorHAnsi" w:hAnsiTheme="minorHAnsi"/>
                <w:sz w:val="24"/>
                <w:szCs w:val="24"/>
              </w:rPr>
              <w:t>Data:</w:t>
            </w:r>
          </w:p>
        </w:tc>
        <w:tc>
          <w:tcPr>
            <w:tcW w:w="3689" w:type="dxa"/>
          </w:tcPr>
          <w:p w14:paraId="5AF4CEDE" w14:textId="77777777" w:rsidR="004F517B" w:rsidRPr="004A6376" w:rsidRDefault="004F517B" w:rsidP="00A6696A">
            <w:pPr>
              <w:pStyle w:val="Tekstpodstawowy"/>
              <w:keepNext/>
              <w:keepLines/>
              <w:spacing w:before="160" w:after="160"/>
              <w:rPr>
                <w:rFonts w:asciiTheme="minorHAnsi" w:hAnsiTheme="minorHAnsi"/>
                <w:sz w:val="24"/>
                <w:szCs w:val="24"/>
              </w:rPr>
            </w:pPr>
          </w:p>
        </w:tc>
      </w:tr>
    </w:tbl>
    <w:p w14:paraId="03E202EB" w14:textId="77777777" w:rsidR="004F517B" w:rsidRPr="004A6376" w:rsidRDefault="004F517B" w:rsidP="00F0797F">
      <w:pPr>
        <w:spacing w:after="95" w:line="259" w:lineRule="auto"/>
        <w:ind w:left="0" w:right="539" w:firstLine="0"/>
        <w:rPr>
          <w:rFonts w:asciiTheme="minorHAnsi" w:hAnsiTheme="minorHAnsi" w:cs="Times New Roman"/>
          <w:sz w:val="24"/>
          <w:szCs w:val="24"/>
        </w:rPr>
      </w:pPr>
    </w:p>
    <w:sectPr w:rsidR="004F517B" w:rsidRPr="004A6376" w:rsidSect="00570626">
      <w:headerReference w:type="default" r:id="rId11"/>
      <w:footerReference w:type="default" r:id="rId12"/>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F9E9" w14:textId="77777777" w:rsidR="006F3210" w:rsidRDefault="006F3210" w:rsidP="001E3DA9">
      <w:pPr>
        <w:spacing w:after="0" w:line="240" w:lineRule="auto"/>
      </w:pPr>
      <w:r>
        <w:separator/>
      </w:r>
    </w:p>
  </w:endnote>
  <w:endnote w:type="continuationSeparator" w:id="0">
    <w:p w14:paraId="4C248980" w14:textId="77777777" w:rsidR="006F3210" w:rsidRDefault="006F3210"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rebuchetM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287A" w14:textId="77777777" w:rsidR="00A02622" w:rsidRPr="00281A33" w:rsidRDefault="00A02622" w:rsidP="00281A33">
    <w:pPr>
      <w:pStyle w:val="Stopka"/>
      <w:jc w:val="center"/>
    </w:pPr>
    <w:r w:rsidRPr="00281A33">
      <w:rPr>
        <w:bCs/>
      </w:rPr>
      <w:t xml:space="preserve">Zadanie będzie realizowane przy wsparciu finansowym Unii Europejskiej </w:t>
    </w:r>
    <w:r>
      <w:rPr>
        <w:bCs/>
      </w:rPr>
      <w:br/>
    </w:r>
    <w:r w:rsidRPr="00281A33">
      <w:rPr>
        <w:bCs/>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B593" w14:textId="77777777" w:rsidR="006F3210" w:rsidRDefault="006F3210" w:rsidP="001E3DA9">
      <w:pPr>
        <w:spacing w:after="0" w:line="240" w:lineRule="auto"/>
      </w:pPr>
      <w:r>
        <w:separator/>
      </w:r>
    </w:p>
  </w:footnote>
  <w:footnote w:type="continuationSeparator" w:id="0">
    <w:p w14:paraId="0FBEDE59" w14:textId="77777777" w:rsidR="006F3210" w:rsidRDefault="006F3210" w:rsidP="001E3DA9">
      <w:pPr>
        <w:spacing w:after="0" w:line="240" w:lineRule="auto"/>
      </w:pPr>
      <w:r>
        <w:continuationSeparator/>
      </w:r>
    </w:p>
  </w:footnote>
  <w:footnote w:id="1">
    <w:p w14:paraId="77631CF2" w14:textId="77777777" w:rsidR="0014409D" w:rsidRPr="00767B54" w:rsidRDefault="0014409D" w:rsidP="0014409D">
      <w:pPr>
        <w:pStyle w:val="Tekstprzypisudolnego"/>
      </w:pPr>
      <w:r>
        <w:rPr>
          <w:rStyle w:val="Odwoanieprzypisudolnego"/>
        </w:rPr>
        <w:footnoteRef/>
      </w:r>
      <w:r>
        <w:t xml:space="preserve"> </w:t>
      </w:r>
      <w:r w:rsidRPr="00767B54">
        <w:rPr>
          <w:rFonts w:ascii="Century Gothic" w:eastAsia="TrebuchetMS" w:hAnsi="Century Gothic" w:cs="TrebuchetMS"/>
          <w:color w:val="262626"/>
          <w:sz w:val="16"/>
          <w:szCs w:val="16"/>
          <w:lang w:val="pl-PL" w:eastAsia="en-US"/>
        </w:rPr>
        <w:t>Poświadczenie zgodności dokumentów przechowywanych na powszechnie akceptowanych nośnikach danych z</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 xml:space="preserve">oryginalnymi dokumentami </w:t>
      </w:r>
      <w:r>
        <w:rPr>
          <w:rFonts w:ascii="Century Gothic" w:eastAsia="TrebuchetMS" w:hAnsi="Century Gothic" w:cs="TrebuchetMS"/>
          <w:color w:val="262626"/>
          <w:sz w:val="16"/>
          <w:szCs w:val="16"/>
          <w:lang w:val="pl-PL" w:eastAsia="en-US"/>
        </w:rPr>
        <w:t xml:space="preserve">musi </w:t>
      </w:r>
      <w:r w:rsidRPr="00767B54">
        <w:rPr>
          <w:rFonts w:ascii="Century Gothic" w:eastAsia="TrebuchetMS" w:hAnsi="Century Gothic" w:cs="TrebuchetMS"/>
          <w:color w:val="262626"/>
          <w:sz w:val="16"/>
          <w:szCs w:val="16"/>
          <w:lang w:val="pl-PL" w:eastAsia="en-US"/>
        </w:rPr>
        <w:t>odbywa</w:t>
      </w:r>
      <w:r>
        <w:rPr>
          <w:rFonts w:ascii="Century Gothic" w:eastAsia="TrebuchetMS" w:hAnsi="Century Gothic" w:cs="TrebuchetMS"/>
          <w:color w:val="262626"/>
          <w:sz w:val="16"/>
          <w:szCs w:val="16"/>
          <w:lang w:val="pl-PL" w:eastAsia="en-US"/>
        </w:rPr>
        <w:t>ć</w:t>
      </w:r>
      <w:r w:rsidRPr="00767B54">
        <w:rPr>
          <w:rFonts w:ascii="Century Gothic" w:eastAsia="TrebuchetMS" w:hAnsi="Century Gothic" w:cs="TrebuchetMS"/>
          <w:color w:val="262626"/>
          <w:sz w:val="16"/>
          <w:szCs w:val="16"/>
          <w:lang w:val="pl-PL" w:eastAsia="en-US"/>
        </w:rPr>
        <w:t xml:space="preserve"> się zgodnie z</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przepisami krajowymi w</w:t>
      </w:r>
      <w:r>
        <w:rPr>
          <w:rFonts w:ascii="Century Gothic" w:eastAsia="TrebuchetMS" w:hAnsi="Century Gothic" w:cs="TrebuchetMS"/>
          <w:color w:val="262626"/>
          <w:sz w:val="16"/>
          <w:szCs w:val="16"/>
          <w:lang w:val="pl-PL" w:eastAsia="en-US"/>
        </w:rPr>
        <w:t> </w:t>
      </w:r>
      <w:r w:rsidRPr="00767B54">
        <w:rPr>
          <w:rFonts w:ascii="Century Gothic" w:eastAsia="TrebuchetMS" w:hAnsi="Century Gothic" w:cs="TrebuchetMS"/>
          <w:color w:val="262626"/>
          <w:sz w:val="16"/>
          <w:szCs w:val="16"/>
          <w:lang w:val="pl-PL" w:eastAsia="en-US"/>
        </w:rPr>
        <w:t>tym zakresie.</w:t>
      </w:r>
    </w:p>
  </w:footnote>
  <w:footnote w:id="2">
    <w:p w14:paraId="0CCFEE0F" w14:textId="77777777" w:rsidR="0014409D" w:rsidRPr="0072286D" w:rsidRDefault="0014409D" w:rsidP="0014409D">
      <w:pPr>
        <w:pStyle w:val="Tekstprzypisudolnego"/>
        <w:rPr>
          <w:lang w:val="pl-PL"/>
        </w:rPr>
      </w:pPr>
      <w:r>
        <w:rPr>
          <w:rStyle w:val="Odwoanieprzypisudolnego"/>
        </w:rPr>
        <w:footnoteRef/>
      </w:r>
      <w:r>
        <w:t xml:space="preserve"> </w:t>
      </w:r>
      <w:r w:rsidRPr="0072286D">
        <w:t>Zgodnie z</w:t>
      </w:r>
      <w:r>
        <w:t> </w:t>
      </w:r>
      <w:r w:rsidRPr="0072286D">
        <w:t xml:space="preserve">rozporządzeniem </w:t>
      </w:r>
      <w:r w:rsidRPr="005D0A7C">
        <w:t>Parlamentu Europejskiego i</w:t>
      </w:r>
      <w:r>
        <w:t> </w:t>
      </w:r>
      <w:r w:rsidRPr="005D0A7C">
        <w:t>Rady (UE) 2016/679</w:t>
      </w:r>
      <w:r w:rsidRPr="0072286D">
        <w:t xml:space="preserve">, zwanym dalej </w:t>
      </w:r>
      <w:r>
        <w:t>RODO</w:t>
      </w:r>
      <w:r w:rsidRPr="0072286D">
        <w:t xml:space="preserve"> lub </w:t>
      </w:r>
      <w:r>
        <w:t>prawem krajowym obowiązującym</w:t>
      </w:r>
      <w:r w:rsidRPr="0072286D">
        <w:t xml:space="preserve"> w</w:t>
      </w:r>
      <w:r>
        <w:t> </w:t>
      </w:r>
      <w:r w:rsidRPr="00571E4E">
        <w:t>danym kraju).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C242" w14:textId="77777777" w:rsidR="00A02622" w:rsidRDefault="00A02622">
    <w:pPr>
      <w:pStyle w:val="Nagwek"/>
    </w:pPr>
  </w:p>
  <w:p w14:paraId="525106D0" w14:textId="252F63BF" w:rsidR="00A02622" w:rsidRPr="00507CFD" w:rsidRDefault="00AD2C8D"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sidRPr="00410C98">
      <w:rPr>
        <w:noProof/>
      </w:rPr>
      <w:drawing>
        <wp:inline distT="0" distB="0" distL="0" distR="0" wp14:anchorId="261267E9" wp14:editId="2B292119">
          <wp:extent cx="2501900" cy="660400"/>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2501900" cy="660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70657C6"/>
    <w:lvl w:ilvl="0">
      <w:start w:val="1"/>
      <w:numFmt w:val="decimal"/>
      <w:pStyle w:val="Listanumerowana"/>
      <w:lvlText w:val="%1."/>
      <w:lvlJc w:val="left"/>
      <w:pPr>
        <w:tabs>
          <w:tab w:val="num" w:pos="360"/>
        </w:tabs>
        <w:ind w:left="360" w:hanging="360"/>
      </w:pPr>
    </w:lvl>
  </w:abstractNum>
  <w:abstractNum w:abstractNumId="1"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1390CAB"/>
    <w:multiLevelType w:val="hybridMultilevel"/>
    <w:tmpl w:val="3B44EE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44BBE"/>
    <w:multiLevelType w:val="hybridMultilevel"/>
    <w:tmpl w:val="0A9420FA"/>
    <w:lvl w:ilvl="0" w:tplc="8A6E4916">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808E7A">
      <w:start w:val="1"/>
      <w:numFmt w:val="decimal"/>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8A5CAA">
      <w:start w:val="1"/>
      <w:numFmt w:val="lowerRoman"/>
      <w:lvlText w:val="%3"/>
      <w:lvlJc w:val="left"/>
      <w:pPr>
        <w:ind w:left="1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30E01A">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16830A">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1A0A4E">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F28E9E">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1E5D24">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F4E76E">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CF513A"/>
    <w:multiLevelType w:val="hybridMultilevel"/>
    <w:tmpl w:val="DFC896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C1651"/>
    <w:multiLevelType w:val="hybridMultilevel"/>
    <w:tmpl w:val="9C62DAA2"/>
    <w:lvl w:ilvl="0" w:tplc="286E540E">
      <w:start w:val="1"/>
      <w:numFmt w:val="decimal"/>
      <w:lvlText w:val="%1."/>
      <w:lvlJc w:val="left"/>
      <w:pPr>
        <w:ind w:left="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2C23F8">
      <w:start w:val="1"/>
      <w:numFmt w:val="decimal"/>
      <w:lvlText w:val="%2)"/>
      <w:lvlJc w:val="left"/>
      <w:pPr>
        <w:ind w:left="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0E514C">
      <w:start w:val="1"/>
      <w:numFmt w:val="lowerRoman"/>
      <w:lvlText w:val="%3"/>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83418">
      <w:start w:val="1"/>
      <w:numFmt w:val="decimal"/>
      <w:lvlText w:val="%4"/>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A4152">
      <w:start w:val="1"/>
      <w:numFmt w:val="lowerLetter"/>
      <w:lvlText w:val="%5"/>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E0BFC0">
      <w:start w:val="1"/>
      <w:numFmt w:val="lowerRoman"/>
      <w:lvlText w:val="%6"/>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BC0640">
      <w:start w:val="1"/>
      <w:numFmt w:val="decimal"/>
      <w:lvlText w:val="%7"/>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01EEA">
      <w:start w:val="1"/>
      <w:numFmt w:val="lowerLetter"/>
      <w:lvlText w:val="%8"/>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2898A6">
      <w:start w:val="1"/>
      <w:numFmt w:val="lowerRoman"/>
      <w:lvlText w:val="%9"/>
      <w:lvlJc w:val="left"/>
      <w:pPr>
        <w:ind w:left="5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147666"/>
    <w:multiLevelType w:val="hybridMultilevel"/>
    <w:tmpl w:val="F7DEC62A"/>
    <w:lvl w:ilvl="0" w:tplc="CDB2CC58">
      <w:start w:val="1"/>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1E522A">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42D78">
      <w:start w:val="1"/>
      <w:numFmt w:val="bullet"/>
      <w:lvlText w:val="-"/>
      <w:lvlJc w:val="left"/>
      <w:pPr>
        <w:ind w:left="1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DAF428">
      <w:start w:val="1"/>
      <w:numFmt w:val="bullet"/>
      <w:lvlText w:val="•"/>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70B04E">
      <w:start w:val="1"/>
      <w:numFmt w:val="bullet"/>
      <w:lvlText w:val="o"/>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08E22">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1EC00E">
      <w:start w:val="1"/>
      <w:numFmt w:val="bullet"/>
      <w:lvlText w:val="•"/>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1241B6">
      <w:start w:val="1"/>
      <w:numFmt w:val="bullet"/>
      <w:lvlText w:val="o"/>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760C2C">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4A08E9"/>
    <w:multiLevelType w:val="hybridMultilevel"/>
    <w:tmpl w:val="B3263942"/>
    <w:lvl w:ilvl="0" w:tplc="9FFE5798">
      <w:start w:val="1"/>
      <w:numFmt w:val="decimal"/>
      <w:lvlText w:val="%1."/>
      <w:lvlJc w:val="left"/>
      <w:pPr>
        <w:ind w:left="549" w:hanging="360"/>
      </w:pPr>
      <w:rPr>
        <w:rFonts w:hint="default"/>
      </w:rPr>
    </w:lvl>
    <w:lvl w:ilvl="1" w:tplc="04150019" w:tentative="1">
      <w:start w:val="1"/>
      <w:numFmt w:val="lowerLetter"/>
      <w:lvlText w:val="%2."/>
      <w:lvlJc w:val="left"/>
      <w:pPr>
        <w:ind w:left="1269" w:hanging="360"/>
      </w:pPr>
    </w:lvl>
    <w:lvl w:ilvl="2" w:tplc="0415001B" w:tentative="1">
      <w:start w:val="1"/>
      <w:numFmt w:val="lowerRoman"/>
      <w:lvlText w:val="%3."/>
      <w:lvlJc w:val="right"/>
      <w:pPr>
        <w:ind w:left="1989" w:hanging="180"/>
      </w:pPr>
    </w:lvl>
    <w:lvl w:ilvl="3" w:tplc="0415000F" w:tentative="1">
      <w:start w:val="1"/>
      <w:numFmt w:val="decimal"/>
      <w:lvlText w:val="%4."/>
      <w:lvlJc w:val="left"/>
      <w:pPr>
        <w:ind w:left="2709" w:hanging="360"/>
      </w:pPr>
    </w:lvl>
    <w:lvl w:ilvl="4" w:tplc="04150019" w:tentative="1">
      <w:start w:val="1"/>
      <w:numFmt w:val="lowerLetter"/>
      <w:lvlText w:val="%5."/>
      <w:lvlJc w:val="left"/>
      <w:pPr>
        <w:ind w:left="3429" w:hanging="360"/>
      </w:pPr>
    </w:lvl>
    <w:lvl w:ilvl="5" w:tplc="0415001B" w:tentative="1">
      <w:start w:val="1"/>
      <w:numFmt w:val="lowerRoman"/>
      <w:lvlText w:val="%6."/>
      <w:lvlJc w:val="right"/>
      <w:pPr>
        <w:ind w:left="4149" w:hanging="180"/>
      </w:pPr>
    </w:lvl>
    <w:lvl w:ilvl="6" w:tplc="0415000F" w:tentative="1">
      <w:start w:val="1"/>
      <w:numFmt w:val="decimal"/>
      <w:lvlText w:val="%7."/>
      <w:lvlJc w:val="left"/>
      <w:pPr>
        <w:ind w:left="4869" w:hanging="360"/>
      </w:pPr>
    </w:lvl>
    <w:lvl w:ilvl="7" w:tplc="04150019" w:tentative="1">
      <w:start w:val="1"/>
      <w:numFmt w:val="lowerLetter"/>
      <w:lvlText w:val="%8."/>
      <w:lvlJc w:val="left"/>
      <w:pPr>
        <w:ind w:left="5589" w:hanging="360"/>
      </w:pPr>
    </w:lvl>
    <w:lvl w:ilvl="8" w:tplc="0415001B" w:tentative="1">
      <w:start w:val="1"/>
      <w:numFmt w:val="lowerRoman"/>
      <w:lvlText w:val="%9."/>
      <w:lvlJc w:val="right"/>
      <w:pPr>
        <w:ind w:left="6309" w:hanging="180"/>
      </w:pPr>
    </w:lvl>
  </w:abstractNum>
  <w:abstractNum w:abstractNumId="8" w15:restartNumberingAfterBreak="0">
    <w:nsid w:val="1055374D"/>
    <w:multiLevelType w:val="hybridMultilevel"/>
    <w:tmpl w:val="A37C5556"/>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900"/>
      </w:pPr>
      <w:rPr>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B573EE"/>
    <w:multiLevelType w:val="hybridMultilevel"/>
    <w:tmpl w:val="9DC4CF30"/>
    <w:lvl w:ilvl="0" w:tplc="FA9AADB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7A7D34">
      <w:start w:val="1"/>
      <w:numFmt w:val="decimal"/>
      <w:lvlRestart w:val="0"/>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386494">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E4158C">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589494">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208ED4">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4A255E">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54815A">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8699C2">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0A1F9C"/>
    <w:multiLevelType w:val="hybridMultilevel"/>
    <w:tmpl w:val="AFD071AE"/>
    <w:lvl w:ilvl="0" w:tplc="9DF09FBC">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62F0DA">
      <w:start w:val="1"/>
      <w:numFmt w:val="lowerLetter"/>
      <w:lvlText w:val="%2"/>
      <w:lvlJc w:val="left"/>
      <w:pPr>
        <w:ind w:left="1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A97E2">
      <w:start w:val="1"/>
      <w:numFmt w:val="lowerRoman"/>
      <w:lvlText w:val="%3"/>
      <w:lvlJc w:val="left"/>
      <w:pPr>
        <w:ind w:left="1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C4CAE8">
      <w:start w:val="1"/>
      <w:numFmt w:val="decimal"/>
      <w:lvlText w:val="%4"/>
      <w:lvlJc w:val="left"/>
      <w:pPr>
        <w:ind w:left="2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DEE7A2">
      <w:start w:val="1"/>
      <w:numFmt w:val="lowerLetter"/>
      <w:lvlText w:val="%5"/>
      <w:lvlJc w:val="left"/>
      <w:pPr>
        <w:ind w:left="3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0E9538">
      <w:start w:val="1"/>
      <w:numFmt w:val="lowerRoman"/>
      <w:lvlText w:val="%6"/>
      <w:lvlJc w:val="left"/>
      <w:pPr>
        <w:ind w:left="4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A868C">
      <w:start w:val="1"/>
      <w:numFmt w:val="decimal"/>
      <w:lvlText w:val="%7"/>
      <w:lvlJc w:val="left"/>
      <w:pPr>
        <w:ind w:left="4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EC4E02">
      <w:start w:val="1"/>
      <w:numFmt w:val="lowerLetter"/>
      <w:lvlText w:val="%8"/>
      <w:lvlJc w:val="left"/>
      <w:pPr>
        <w:ind w:left="5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5EC854">
      <w:start w:val="1"/>
      <w:numFmt w:val="lowerRoman"/>
      <w:lvlText w:val="%9"/>
      <w:lvlJc w:val="left"/>
      <w:pPr>
        <w:ind w:left="6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6B7DCA"/>
    <w:multiLevelType w:val="hybridMultilevel"/>
    <w:tmpl w:val="E7066EAE"/>
    <w:lvl w:ilvl="0" w:tplc="9E746B8C">
      <w:start w:val="1"/>
      <w:numFmt w:val="decimal"/>
      <w:lvlText w:val="%1."/>
      <w:lvlJc w:val="left"/>
      <w:pPr>
        <w:ind w:left="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EB2C8">
      <w:start w:val="1"/>
      <w:numFmt w:val="lowerLetter"/>
      <w:lvlText w:val="%2)"/>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24E888">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964DDA">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2AF840">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988F9C">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BEA3BE">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DC2FAC">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D6C8C0">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CD03E1"/>
    <w:multiLevelType w:val="hybridMultilevel"/>
    <w:tmpl w:val="FD38E64A"/>
    <w:lvl w:ilvl="0" w:tplc="24927156">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FEBA1C">
      <w:start w:val="1"/>
      <w:numFmt w:val="lowerLetter"/>
      <w:lvlText w:val="%2)"/>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D276C8">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296">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027938">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C4A604">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1E03AE">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C8AA20">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C43C70">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065138"/>
    <w:multiLevelType w:val="multilevel"/>
    <w:tmpl w:val="38FC6CCE"/>
    <w:lvl w:ilvl="0">
      <w:start w:val="1"/>
      <w:numFmt w:val="decimal"/>
      <w:lvlText w:val="%1"/>
      <w:lvlJc w:val="left"/>
      <w:pPr>
        <w:ind w:left="495" w:hanging="495"/>
      </w:pPr>
      <w:rPr>
        <w:rFonts w:eastAsia="Cambria" w:cs="Cambria" w:hint="default"/>
      </w:rPr>
    </w:lvl>
    <w:lvl w:ilvl="1">
      <w:start w:val="1"/>
      <w:numFmt w:val="decimal"/>
      <w:lvlText w:val="%1.%2"/>
      <w:lvlJc w:val="left"/>
      <w:pPr>
        <w:ind w:left="495" w:hanging="495"/>
      </w:pPr>
      <w:rPr>
        <w:rFonts w:eastAsia="Cambria" w:cs="Cambria" w:hint="default"/>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720" w:hanging="72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080" w:hanging="108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440" w:hanging="144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14" w15:restartNumberingAfterBreak="0">
    <w:nsid w:val="1C1A3DAA"/>
    <w:multiLevelType w:val="hybridMultilevel"/>
    <w:tmpl w:val="CCEE4250"/>
    <w:lvl w:ilvl="0" w:tplc="71042B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9689D8">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BC3BAE">
      <w:start w:val="1"/>
      <w:numFmt w:val="lowerLetter"/>
      <w:lvlRestart w:val="0"/>
      <w:lvlText w:val="%3)"/>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F48C22">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363DE8">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92673A">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D803B0">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D6B90E">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B4416A">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3F19E5"/>
    <w:multiLevelType w:val="hybridMultilevel"/>
    <w:tmpl w:val="50AA17E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CF2E7C"/>
    <w:multiLevelType w:val="hybridMultilevel"/>
    <w:tmpl w:val="32CC2FD0"/>
    <w:lvl w:ilvl="0" w:tplc="A31E3FFC">
      <w:start w:val="1"/>
      <w:numFmt w:val="decimal"/>
      <w:lvlText w:val="%1."/>
      <w:lvlJc w:val="left"/>
      <w:pPr>
        <w:ind w:left="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2C5904">
      <w:start w:val="1"/>
      <w:numFmt w:val="lowerLetter"/>
      <w:lvlText w:val="%2"/>
      <w:lvlJc w:val="left"/>
      <w:pPr>
        <w:ind w:left="1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C4DC90">
      <w:start w:val="1"/>
      <w:numFmt w:val="lowerRoman"/>
      <w:lvlText w:val="%3"/>
      <w:lvlJc w:val="left"/>
      <w:pPr>
        <w:ind w:left="2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52BED6">
      <w:start w:val="1"/>
      <w:numFmt w:val="decimal"/>
      <w:lvlText w:val="%4"/>
      <w:lvlJc w:val="left"/>
      <w:pPr>
        <w:ind w:left="2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5E95E4">
      <w:start w:val="1"/>
      <w:numFmt w:val="lowerLetter"/>
      <w:lvlText w:val="%5"/>
      <w:lvlJc w:val="left"/>
      <w:pPr>
        <w:ind w:left="3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3C0ED0">
      <w:start w:val="1"/>
      <w:numFmt w:val="lowerRoman"/>
      <w:lvlText w:val="%6"/>
      <w:lvlJc w:val="left"/>
      <w:pPr>
        <w:ind w:left="4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D28A10">
      <w:start w:val="1"/>
      <w:numFmt w:val="decimal"/>
      <w:lvlText w:val="%7"/>
      <w:lvlJc w:val="left"/>
      <w:pPr>
        <w:ind w:left="4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384E04">
      <w:start w:val="1"/>
      <w:numFmt w:val="lowerLetter"/>
      <w:lvlText w:val="%8"/>
      <w:lvlJc w:val="left"/>
      <w:pPr>
        <w:ind w:left="5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85E96">
      <w:start w:val="1"/>
      <w:numFmt w:val="lowerRoman"/>
      <w:lvlText w:val="%9"/>
      <w:lvlJc w:val="left"/>
      <w:pPr>
        <w:ind w:left="6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664418"/>
    <w:multiLevelType w:val="hybridMultilevel"/>
    <w:tmpl w:val="34CE1D44"/>
    <w:lvl w:ilvl="0" w:tplc="2EA858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E0858">
      <w:start w:val="1"/>
      <w:numFmt w:val="decimal"/>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C8C6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2B97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C03AF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5E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6019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2795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81D1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626475"/>
    <w:multiLevelType w:val="hybridMultilevel"/>
    <w:tmpl w:val="596E48C8"/>
    <w:lvl w:ilvl="0" w:tplc="6EDC670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835E0">
      <w:start w:val="1"/>
      <w:numFmt w:val="lowerLetter"/>
      <w:lvlText w:val="%2"/>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C090C0">
      <w:start w:val="1"/>
      <w:numFmt w:val="lowerLetter"/>
      <w:lvlRestart w:val="0"/>
      <w:lvlText w:val="%3."/>
      <w:lvlJc w:val="left"/>
      <w:pPr>
        <w:ind w:left="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E8BCB2">
      <w:start w:val="1"/>
      <w:numFmt w:val="decimal"/>
      <w:lvlText w:val="%4"/>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E848BE">
      <w:start w:val="1"/>
      <w:numFmt w:val="lowerLetter"/>
      <w:lvlText w:val="%5"/>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02C378">
      <w:start w:val="1"/>
      <w:numFmt w:val="lowerRoman"/>
      <w:lvlText w:val="%6"/>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E6E76A">
      <w:start w:val="1"/>
      <w:numFmt w:val="decimal"/>
      <w:lvlText w:val="%7"/>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C01D1E">
      <w:start w:val="1"/>
      <w:numFmt w:val="lowerLetter"/>
      <w:lvlText w:val="%8"/>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E5920">
      <w:start w:val="1"/>
      <w:numFmt w:val="lowerRoman"/>
      <w:lvlText w:val="%9"/>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A4A71D7"/>
    <w:multiLevelType w:val="hybridMultilevel"/>
    <w:tmpl w:val="06B82E54"/>
    <w:lvl w:ilvl="0" w:tplc="A4F03520">
      <w:start w:val="1"/>
      <w:numFmt w:val="lowerLetter"/>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92CBAE">
      <w:start w:val="1"/>
      <w:numFmt w:val="lowerLetter"/>
      <w:lvlText w:val="%2"/>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0687A4">
      <w:start w:val="1"/>
      <w:numFmt w:val="lowerRoman"/>
      <w:lvlText w:val="%3"/>
      <w:lvlJc w:val="left"/>
      <w:pPr>
        <w:ind w:left="2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EACE4A">
      <w:start w:val="1"/>
      <w:numFmt w:val="decimal"/>
      <w:lvlText w:val="%4"/>
      <w:lvlJc w:val="left"/>
      <w:pPr>
        <w:ind w:left="2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AA8F04">
      <w:start w:val="1"/>
      <w:numFmt w:val="lowerLetter"/>
      <w:lvlText w:val="%5"/>
      <w:lvlJc w:val="left"/>
      <w:pPr>
        <w:ind w:left="3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5E18F2">
      <w:start w:val="1"/>
      <w:numFmt w:val="lowerRoman"/>
      <w:lvlText w:val="%6"/>
      <w:lvlJc w:val="left"/>
      <w:pPr>
        <w:ind w:left="4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10962C">
      <w:start w:val="1"/>
      <w:numFmt w:val="decimal"/>
      <w:lvlText w:val="%7"/>
      <w:lvlJc w:val="left"/>
      <w:pPr>
        <w:ind w:left="5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243658">
      <w:start w:val="1"/>
      <w:numFmt w:val="lowerLetter"/>
      <w:lvlText w:val="%8"/>
      <w:lvlJc w:val="left"/>
      <w:pPr>
        <w:ind w:left="5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DC108E">
      <w:start w:val="1"/>
      <w:numFmt w:val="lowerRoman"/>
      <w:lvlText w:val="%9"/>
      <w:lvlJc w:val="left"/>
      <w:pPr>
        <w:ind w:left="6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0106D58"/>
    <w:multiLevelType w:val="hybridMultilevel"/>
    <w:tmpl w:val="24EE1088"/>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305016">
      <w:start w:val="1"/>
      <w:numFmt w:val="decimal"/>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515283"/>
    <w:multiLevelType w:val="hybridMultilevel"/>
    <w:tmpl w:val="44587938"/>
    <w:lvl w:ilvl="0" w:tplc="FB687A6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2A8E2">
      <w:start w:val="1"/>
      <w:numFmt w:val="lowerLetter"/>
      <w:lvlText w:val="%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46CF0">
      <w:start w:val="1"/>
      <w:numFmt w:val="lowerLetter"/>
      <w:lvlText w:val="%3)"/>
      <w:lvlJc w:val="left"/>
      <w:pPr>
        <w:ind w:left="1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646322">
      <w:start w:val="1"/>
      <w:numFmt w:val="decimal"/>
      <w:lvlText w:val="%4"/>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27F7C">
      <w:start w:val="1"/>
      <w:numFmt w:val="lowerLetter"/>
      <w:lvlText w:val="%5"/>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CE2098">
      <w:start w:val="1"/>
      <w:numFmt w:val="lowerRoman"/>
      <w:lvlText w:val="%6"/>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F0DA18">
      <w:start w:val="1"/>
      <w:numFmt w:val="decimal"/>
      <w:lvlText w:val="%7"/>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D486CE">
      <w:start w:val="1"/>
      <w:numFmt w:val="lowerLetter"/>
      <w:lvlText w:val="%8"/>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FE056C">
      <w:start w:val="1"/>
      <w:numFmt w:val="lowerRoman"/>
      <w:lvlText w:val="%9"/>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7034C8"/>
    <w:multiLevelType w:val="multilevel"/>
    <w:tmpl w:val="19DA4710"/>
    <w:lvl w:ilvl="0">
      <w:start w:val="7"/>
      <w:numFmt w:val="decimal"/>
      <w:lvlText w:val="%1"/>
      <w:lvlJc w:val="left"/>
      <w:pPr>
        <w:ind w:left="420" w:hanging="420"/>
      </w:pPr>
      <w:rPr>
        <w:rFonts w:eastAsia="Times New Roman" w:hint="default"/>
      </w:rPr>
    </w:lvl>
    <w:lvl w:ilvl="1">
      <w:start w:val="10"/>
      <w:numFmt w:val="decimal"/>
      <w:lvlText w:val="%1.%2"/>
      <w:lvlJc w:val="left"/>
      <w:pPr>
        <w:ind w:left="516" w:hanging="420"/>
      </w:pPr>
      <w:rPr>
        <w:rFonts w:eastAsia="Times New Roman" w:hint="default"/>
      </w:rPr>
    </w:lvl>
    <w:lvl w:ilvl="2">
      <w:start w:val="1"/>
      <w:numFmt w:val="decimal"/>
      <w:lvlText w:val="%1.%2.%3"/>
      <w:lvlJc w:val="left"/>
      <w:pPr>
        <w:ind w:left="912" w:hanging="720"/>
      </w:pPr>
      <w:rPr>
        <w:rFonts w:eastAsia="Times New Roman" w:hint="default"/>
      </w:rPr>
    </w:lvl>
    <w:lvl w:ilvl="3">
      <w:start w:val="1"/>
      <w:numFmt w:val="decimal"/>
      <w:lvlText w:val="%1.%2.%3.%4"/>
      <w:lvlJc w:val="left"/>
      <w:pPr>
        <w:ind w:left="1008" w:hanging="720"/>
      </w:pPr>
      <w:rPr>
        <w:rFonts w:eastAsia="Times New Roman" w:hint="default"/>
      </w:rPr>
    </w:lvl>
    <w:lvl w:ilvl="4">
      <w:start w:val="1"/>
      <w:numFmt w:val="decimal"/>
      <w:lvlText w:val="%1.%2.%3.%4.%5"/>
      <w:lvlJc w:val="left"/>
      <w:pPr>
        <w:ind w:left="1464" w:hanging="1080"/>
      </w:pPr>
      <w:rPr>
        <w:rFonts w:eastAsia="Times New Roman" w:hint="default"/>
      </w:rPr>
    </w:lvl>
    <w:lvl w:ilvl="5">
      <w:start w:val="1"/>
      <w:numFmt w:val="decimal"/>
      <w:lvlText w:val="%1.%2.%3.%4.%5.%6"/>
      <w:lvlJc w:val="left"/>
      <w:pPr>
        <w:ind w:left="1560" w:hanging="1080"/>
      </w:pPr>
      <w:rPr>
        <w:rFonts w:eastAsia="Times New Roman" w:hint="default"/>
      </w:rPr>
    </w:lvl>
    <w:lvl w:ilvl="6">
      <w:start w:val="1"/>
      <w:numFmt w:val="decimal"/>
      <w:lvlText w:val="%1.%2.%3.%4.%5.%6.%7"/>
      <w:lvlJc w:val="left"/>
      <w:pPr>
        <w:ind w:left="2016" w:hanging="1440"/>
      </w:pPr>
      <w:rPr>
        <w:rFonts w:eastAsia="Times New Roman" w:hint="default"/>
      </w:rPr>
    </w:lvl>
    <w:lvl w:ilvl="7">
      <w:start w:val="1"/>
      <w:numFmt w:val="decimal"/>
      <w:lvlText w:val="%1.%2.%3.%4.%5.%6.%7.%8"/>
      <w:lvlJc w:val="left"/>
      <w:pPr>
        <w:ind w:left="2112" w:hanging="1440"/>
      </w:pPr>
      <w:rPr>
        <w:rFonts w:eastAsia="Times New Roman" w:hint="default"/>
      </w:rPr>
    </w:lvl>
    <w:lvl w:ilvl="8">
      <w:start w:val="1"/>
      <w:numFmt w:val="decimal"/>
      <w:lvlText w:val="%1.%2.%3.%4.%5.%6.%7.%8.%9"/>
      <w:lvlJc w:val="left"/>
      <w:pPr>
        <w:ind w:left="2568" w:hanging="1800"/>
      </w:pPr>
      <w:rPr>
        <w:rFonts w:eastAsia="Times New Roman" w:hint="default"/>
      </w:rPr>
    </w:lvl>
  </w:abstractNum>
  <w:abstractNum w:abstractNumId="24" w15:restartNumberingAfterBreak="0">
    <w:nsid w:val="47AD089B"/>
    <w:multiLevelType w:val="hybridMultilevel"/>
    <w:tmpl w:val="B05EB4CA"/>
    <w:lvl w:ilvl="0" w:tplc="51E43050">
      <w:start w:val="1"/>
      <w:numFmt w:val="decimal"/>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E23AF2">
      <w:start w:val="1"/>
      <w:numFmt w:val="decimal"/>
      <w:lvlText w:val="%2."/>
      <w:lvlJc w:val="left"/>
      <w:pPr>
        <w:ind w:left="9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F3AA3B6">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8DCE154">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AAA1272">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596858E">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972AB6C">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CE2B78">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F4E19A">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03161B"/>
    <w:multiLevelType w:val="hybridMultilevel"/>
    <w:tmpl w:val="8896787E"/>
    <w:lvl w:ilvl="0" w:tplc="FC4C765A">
      <w:start w:val="1"/>
      <w:numFmt w:val="decimal"/>
      <w:lvlText w:val="%1."/>
      <w:lvlJc w:val="left"/>
      <w:pPr>
        <w:ind w:left="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324908">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28901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BE46C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5E6DAC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B343D1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6E0D1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70E93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C2E20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D66977"/>
    <w:multiLevelType w:val="hybridMultilevel"/>
    <w:tmpl w:val="7562B8F4"/>
    <w:lvl w:ilvl="0" w:tplc="7C8EB5E2">
      <w:start w:val="1"/>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900"/>
      </w:pPr>
      <w:rPr>
        <w:b w:val="0"/>
        <w:i w:val="0"/>
        <w:strike w:val="0"/>
        <w:dstrike w:val="0"/>
        <w:color w:val="000000"/>
        <w:sz w:val="20"/>
        <w:szCs w:val="20"/>
        <w:u w:val="none" w:color="000000"/>
        <w:bdr w:val="none" w:sz="0" w:space="0" w:color="auto"/>
        <w:shd w:val="clear" w:color="auto" w:fill="auto"/>
        <w:vertAlign w:val="baseline"/>
      </w:rPr>
    </w:lvl>
    <w:lvl w:ilvl="2" w:tplc="B464D69A">
      <w:start w:val="1"/>
      <w:numFmt w:val="lowerRoman"/>
      <w:lvlText w:val="%3"/>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860AC8">
      <w:start w:val="1"/>
      <w:numFmt w:val="decimal"/>
      <w:lvlText w:val="%4"/>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A4E92E">
      <w:start w:val="1"/>
      <w:numFmt w:val="lowerLetter"/>
      <w:lvlText w:val="%5"/>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4C345E">
      <w:start w:val="1"/>
      <w:numFmt w:val="lowerRoman"/>
      <w:lvlText w:val="%6"/>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10BB02">
      <w:start w:val="1"/>
      <w:numFmt w:val="decimal"/>
      <w:lvlText w:val="%7"/>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EC9790">
      <w:start w:val="1"/>
      <w:numFmt w:val="lowerLetter"/>
      <w:lvlText w:val="%8"/>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22DDE6">
      <w:start w:val="1"/>
      <w:numFmt w:val="lowerRoman"/>
      <w:lvlText w:val="%9"/>
      <w:lvlJc w:val="left"/>
      <w:pPr>
        <w:ind w:left="5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4568DD"/>
    <w:multiLevelType w:val="hybridMultilevel"/>
    <w:tmpl w:val="49083A6C"/>
    <w:lvl w:ilvl="0" w:tplc="AD6C72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C28062">
      <w:start w:val="1"/>
      <w:numFmt w:val="bullet"/>
      <w:lvlText w:val="o"/>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C45940">
      <w:start w:val="1"/>
      <w:numFmt w:val="bullet"/>
      <w:lvlRestart w:val="0"/>
      <w:lvlText w:val="-"/>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8E2958">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E8BC6A">
      <w:start w:val="1"/>
      <w:numFmt w:val="bullet"/>
      <w:lvlText w:val="o"/>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36C91C">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5CC592">
      <w:start w:val="1"/>
      <w:numFmt w:val="bullet"/>
      <w:lvlText w:val="•"/>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3AC0E4">
      <w:start w:val="1"/>
      <w:numFmt w:val="bullet"/>
      <w:lvlText w:val="o"/>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DEC168">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E2E6754"/>
    <w:multiLevelType w:val="hybridMultilevel"/>
    <w:tmpl w:val="9E00D696"/>
    <w:lvl w:ilvl="0" w:tplc="AF8ADEDC">
      <w:start w:val="1"/>
      <w:numFmt w:val="decimal"/>
      <w:lvlText w:val="%1."/>
      <w:lvlJc w:val="left"/>
      <w:pPr>
        <w:ind w:left="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12AED4">
      <w:start w:val="4"/>
      <w:numFmt w:val="lowerLetter"/>
      <w:lvlText w:val="%2)"/>
      <w:lvlJc w:val="left"/>
      <w:pPr>
        <w:ind w:left="1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CE8736">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EA92BA">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C8DA4E">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3C70AE">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1AE8F8">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8AD4EE">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E634A0">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4D5332"/>
    <w:multiLevelType w:val="hybridMultilevel"/>
    <w:tmpl w:val="D2D4B06C"/>
    <w:lvl w:ilvl="0" w:tplc="D218831E">
      <w:start w:val="4"/>
      <w:numFmt w:val="decimal"/>
      <w:lvlText w:val="%1."/>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BC4A30">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62E4F6">
      <w:start w:val="1"/>
      <w:numFmt w:val="lowerLetter"/>
      <w:lvlText w:val="%3)"/>
      <w:lvlJc w:val="left"/>
      <w:pPr>
        <w:ind w:left="1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28550">
      <w:start w:val="1"/>
      <w:numFmt w:val="decimal"/>
      <w:lvlText w:val="%4"/>
      <w:lvlJc w:val="left"/>
      <w:pPr>
        <w:ind w:left="1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5EB562">
      <w:start w:val="1"/>
      <w:numFmt w:val="lowerLetter"/>
      <w:lvlText w:val="%5"/>
      <w:lvlJc w:val="left"/>
      <w:pPr>
        <w:ind w:left="2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E21B5C">
      <w:start w:val="1"/>
      <w:numFmt w:val="lowerRoman"/>
      <w:lvlText w:val="%6"/>
      <w:lvlJc w:val="left"/>
      <w:pPr>
        <w:ind w:left="3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28C54E">
      <w:start w:val="1"/>
      <w:numFmt w:val="decimal"/>
      <w:lvlText w:val="%7"/>
      <w:lvlJc w:val="left"/>
      <w:pPr>
        <w:ind w:left="3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66D932">
      <w:start w:val="1"/>
      <w:numFmt w:val="lowerLetter"/>
      <w:lvlText w:val="%8"/>
      <w:lvlJc w:val="left"/>
      <w:pPr>
        <w:ind w:left="4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829FC2">
      <w:start w:val="1"/>
      <w:numFmt w:val="lowerRoman"/>
      <w:lvlText w:val="%9"/>
      <w:lvlJc w:val="left"/>
      <w:pPr>
        <w:ind w:left="5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1A17FF"/>
    <w:multiLevelType w:val="hybridMultilevel"/>
    <w:tmpl w:val="AF027E5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274DEB"/>
    <w:multiLevelType w:val="hybridMultilevel"/>
    <w:tmpl w:val="DCBEF486"/>
    <w:lvl w:ilvl="0" w:tplc="0415000F">
      <w:start w:val="1"/>
      <w:numFmt w:val="decimal"/>
      <w:lvlText w:val="%1."/>
      <w:lvlJc w:val="left"/>
      <w:pPr>
        <w:ind w:left="899" w:hanging="360"/>
      </w:p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32" w15:restartNumberingAfterBreak="0">
    <w:nsid w:val="662E4A39"/>
    <w:multiLevelType w:val="hybridMultilevel"/>
    <w:tmpl w:val="521A481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43808"/>
    <w:multiLevelType w:val="hybridMultilevel"/>
    <w:tmpl w:val="79D4158A"/>
    <w:lvl w:ilvl="0" w:tplc="51802668">
      <w:start w:val="1"/>
      <w:numFmt w:val="decimal"/>
      <w:lvlText w:val="%1."/>
      <w:lvlJc w:val="left"/>
      <w:pPr>
        <w:ind w:left="179" w:firstLine="0"/>
      </w:pPr>
      <w:rPr>
        <w:rFonts w:ascii="Cambria" w:eastAsia="Cambria" w:hAnsi="Cambria" w:cs="Cambria"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4" w15:restartNumberingAfterBreak="0">
    <w:nsid w:val="78620E55"/>
    <w:multiLevelType w:val="hybridMultilevel"/>
    <w:tmpl w:val="11681B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41442F"/>
    <w:multiLevelType w:val="hybridMultilevel"/>
    <w:tmpl w:val="19286FD0"/>
    <w:lvl w:ilvl="0" w:tplc="18469654">
      <w:start w:val="1"/>
      <w:numFmt w:val="decimal"/>
      <w:lvlText w:val="%1)"/>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9A262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58AE6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1CF1C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482BFA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E40CB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B0123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00307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90F1C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FA4BED"/>
    <w:multiLevelType w:val="hybridMultilevel"/>
    <w:tmpl w:val="CC4AAD90"/>
    <w:lvl w:ilvl="0" w:tplc="51E43050">
      <w:start w:val="1"/>
      <w:numFmt w:val="decimal"/>
      <w:lvlText w:val="%1."/>
      <w:lvlJc w:val="left"/>
      <w:pPr>
        <w:ind w:left="607"/>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FF8EECA">
      <w:start w:val="1"/>
      <w:numFmt w:val="decimal"/>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C20044">
      <w:start w:val="1"/>
      <w:numFmt w:val="lowerRoman"/>
      <w:lvlText w:val="%3"/>
      <w:lvlJc w:val="left"/>
      <w:pPr>
        <w:ind w:left="1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7C8268">
      <w:start w:val="1"/>
      <w:numFmt w:val="decimal"/>
      <w:lvlText w:val="%4"/>
      <w:lvlJc w:val="left"/>
      <w:pPr>
        <w:ind w:left="2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86448">
      <w:start w:val="1"/>
      <w:numFmt w:val="lowerLetter"/>
      <w:lvlText w:val="%5"/>
      <w:lvlJc w:val="left"/>
      <w:pPr>
        <w:ind w:left="3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789ABA">
      <w:start w:val="1"/>
      <w:numFmt w:val="lowerRoman"/>
      <w:lvlText w:val="%6"/>
      <w:lvlJc w:val="left"/>
      <w:pPr>
        <w:ind w:left="3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0E07FA">
      <w:start w:val="1"/>
      <w:numFmt w:val="decimal"/>
      <w:lvlText w:val="%7"/>
      <w:lvlJc w:val="left"/>
      <w:pPr>
        <w:ind w:left="4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EC50CC">
      <w:start w:val="1"/>
      <w:numFmt w:val="lowerLetter"/>
      <w:lvlText w:val="%8"/>
      <w:lvlJc w:val="left"/>
      <w:pPr>
        <w:ind w:left="5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2C1A02">
      <w:start w:val="1"/>
      <w:numFmt w:val="lowerRoman"/>
      <w:lvlText w:val="%9"/>
      <w:lvlJc w:val="left"/>
      <w:pPr>
        <w:ind w:left="5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4"/>
  </w:num>
  <w:num w:numId="2">
    <w:abstractNumId w:val="25"/>
  </w:num>
  <w:num w:numId="3">
    <w:abstractNumId w:val="35"/>
  </w:num>
  <w:num w:numId="4">
    <w:abstractNumId w:val="10"/>
  </w:num>
  <w:num w:numId="5">
    <w:abstractNumId w:val="29"/>
  </w:num>
  <w:num w:numId="6">
    <w:abstractNumId w:val="18"/>
  </w:num>
  <w:num w:numId="7">
    <w:abstractNumId w:val="28"/>
  </w:num>
  <w:num w:numId="8">
    <w:abstractNumId w:val="12"/>
  </w:num>
  <w:num w:numId="9">
    <w:abstractNumId w:val="5"/>
  </w:num>
  <w:num w:numId="10">
    <w:abstractNumId w:val="27"/>
  </w:num>
  <w:num w:numId="11">
    <w:abstractNumId w:val="14"/>
  </w:num>
  <w:num w:numId="12">
    <w:abstractNumId w:val="36"/>
  </w:num>
  <w:num w:numId="13">
    <w:abstractNumId w:val="3"/>
  </w:num>
  <w:num w:numId="14">
    <w:abstractNumId w:val="11"/>
  </w:num>
  <w:num w:numId="15">
    <w:abstractNumId w:val="6"/>
  </w:num>
  <w:num w:numId="16">
    <w:abstractNumId w:val="17"/>
  </w:num>
  <w:num w:numId="17">
    <w:abstractNumId w:val="22"/>
  </w:num>
  <w:num w:numId="18">
    <w:abstractNumId w:val="20"/>
  </w:num>
  <w:num w:numId="19">
    <w:abstractNumId w:val="21"/>
  </w:num>
  <w:num w:numId="20">
    <w:abstractNumId w:val="16"/>
  </w:num>
  <w:num w:numId="21">
    <w:abstractNumId w:val="9"/>
  </w:num>
  <w:num w:numId="22">
    <w:abstractNumId w:val="31"/>
  </w:num>
  <w:num w:numId="23">
    <w:abstractNumId w:val="7"/>
  </w:num>
  <w:num w:numId="24">
    <w:abstractNumId w:val="33"/>
  </w:num>
  <w:num w:numId="25">
    <w:abstractNumId w:val="30"/>
  </w:num>
  <w:num w:numId="26">
    <w:abstractNumId w:val="32"/>
  </w:num>
  <w:num w:numId="27">
    <w:abstractNumId w:val="8"/>
  </w:num>
  <w:num w:numId="28">
    <w:abstractNumId w:val="26"/>
  </w:num>
  <w:num w:numId="29">
    <w:abstractNumId w:val="4"/>
  </w:num>
  <w:num w:numId="30">
    <w:abstractNumId w:val="15"/>
  </w:num>
  <w:num w:numId="31">
    <w:abstractNumId w:val="34"/>
  </w:num>
  <w:num w:numId="32">
    <w:abstractNumId w:val="0"/>
  </w:num>
  <w:num w:numId="33">
    <w:abstractNumId w:val="19"/>
  </w:num>
  <w:num w:numId="34">
    <w:abstractNumId w:val="23"/>
  </w:num>
  <w:num w:numId="35">
    <w:abstractNumId w:val="13"/>
  </w:num>
  <w:num w:numId="36">
    <w:abstractNumId w:val="0"/>
  </w:num>
  <w:num w:numId="37">
    <w:abstractNumId w:val="0"/>
  </w:num>
  <w:num w:numId="3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0C24"/>
    <w:rsid w:val="0000628A"/>
    <w:rsid w:val="00006362"/>
    <w:rsid w:val="00011571"/>
    <w:rsid w:val="00021CCB"/>
    <w:rsid w:val="00023B88"/>
    <w:rsid w:val="000267D7"/>
    <w:rsid w:val="00032EDF"/>
    <w:rsid w:val="000347C6"/>
    <w:rsid w:val="00035D23"/>
    <w:rsid w:val="00051206"/>
    <w:rsid w:val="00053193"/>
    <w:rsid w:val="0005502B"/>
    <w:rsid w:val="00073219"/>
    <w:rsid w:val="00082501"/>
    <w:rsid w:val="00086138"/>
    <w:rsid w:val="00090823"/>
    <w:rsid w:val="00094D83"/>
    <w:rsid w:val="00096CFC"/>
    <w:rsid w:val="000A0569"/>
    <w:rsid w:val="000A2F01"/>
    <w:rsid w:val="000A593F"/>
    <w:rsid w:val="000B2618"/>
    <w:rsid w:val="000B3F4E"/>
    <w:rsid w:val="000C4CED"/>
    <w:rsid w:val="000D37DE"/>
    <w:rsid w:val="000E4A4F"/>
    <w:rsid w:val="000E5DFE"/>
    <w:rsid w:val="000E737F"/>
    <w:rsid w:val="000F6691"/>
    <w:rsid w:val="001105B0"/>
    <w:rsid w:val="00113DC8"/>
    <w:rsid w:val="001201D9"/>
    <w:rsid w:val="00132336"/>
    <w:rsid w:val="00132C86"/>
    <w:rsid w:val="0013541A"/>
    <w:rsid w:val="00136E9B"/>
    <w:rsid w:val="0014409D"/>
    <w:rsid w:val="00152C48"/>
    <w:rsid w:val="0016430B"/>
    <w:rsid w:val="0017041F"/>
    <w:rsid w:val="0018020D"/>
    <w:rsid w:val="001A4304"/>
    <w:rsid w:val="001A7BCF"/>
    <w:rsid w:val="001B2C45"/>
    <w:rsid w:val="001B5484"/>
    <w:rsid w:val="001C2CEF"/>
    <w:rsid w:val="001D3807"/>
    <w:rsid w:val="001D3A79"/>
    <w:rsid w:val="001D3AEE"/>
    <w:rsid w:val="001D5260"/>
    <w:rsid w:val="001E3DA9"/>
    <w:rsid w:val="001F2F1B"/>
    <w:rsid w:val="0020153E"/>
    <w:rsid w:val="0020514B"/>
    <w:rsid w:val="0023020D"/>
    <w:rsid w:val="00233504"/>
    <w:rsid w:val="00234A7A"/>
    <w:rsid w:val="00237FFA"/>
    <w:rsid w:val="002414B5"/>
    <w:rsid w:val="00260489"/>
    <w:rsid w:val="0026262B"/>
    <w:rsid w:val="00263FF2"/>
    <w:rsid w:val="0027164E"/>
    <w:rsid w:val="00272D6E"/>
    <w:rsid w:val="00281A33"/>
    <w:rsid w:val="00282513"/>
    <w:rsid w:val="00285D92"/>
    <w:rsid w:val="00286593"/>
    <w:rsid w:val="00290756"/>
    <w:rsid w:val="00291673"/>
    <w:rsid w:val="002A1AA0"/>
    <w:rsid w:val="002A216C"/>
    <w:rsid w:val="002C7F31"/>
    <w:rsid w:val="002D7557"/>
    <w:rsid w:val="002E2B2C"/>
    <w:rsid w:val="002E40B0"/>
    <w:rsid w:val="00305007"/>
    <w:rsid w:val="00310B6B"/>
    <w:rsid w:val="00310BFC"/>
    <w:rsid w:val="003212EB"/>
    <w:rsid w:val="00323162"/>
    <w:rsid w:val="0034593E"/>
    <w:rsid w:val="00347E2B"/>
    <w:rsid w:val="00351013"/>
    <w:rsid w:val="0035415D"/>
    <w:rsid w:val="0035472E"/>
    <w:rsid w:val="00355BE8"/>
    <w:rsid w:val="0036550A"/>
    <w:rsid w:val="00367FC5"/>
    <w:rsid w:val="00390805"/>
    <w:rsid w:val="003966A8"/>
    <w:rsid w:val="003B0AFF"/>
    <w:rsid w:val="003B7B19"/>
    <w:rsid w:val="003C7C83"/>
    <w:rsid w:val="003D057D"/>
    <w:rsid w:val="003D5812"/>
    <w:rsid w:val="003E38EF"/>
    <w:rsid w:val="003F3931"/>
    <w:rsid w:val="003F799A"/>
    <w:rsid w:val="003F7A1F"/>
    <w:rsid w:val="00404E97"/>
    <w:rsid w:val="00425F4D"/>
    <w:rsid w:val="00431D9A"/>
    <w:rsid w:val="0043202B"/>
    <w:rsid w:val="00441355"/>
    <w:rsid w:val="004417F0"/>
    <w:rsid w:val="0044354F"/>
    <w:rsid w:val="0046194B"/>
    <w:rsid w:val="00476839"/>
    <w:rsid w:val="00483263"/>
    <w:rsid w:val="004A6376"/>
    <w:rsid w:val="004B4E1E"/>
    <w:rsid w:val="004B7A50"/>
    <w:rsid w:val="004D1CA1"/>
    <w:rsid w:val="004D2A6C"/>
    <w:rsid w:val="004D609D"/>
    <w:rsid w:val="004E5D40"/>
    <w:rsid w:val="004F517B"/>
    <w:rsid w:val="00507CFD"/>
    <w:rsid w:val="00514B7E"/>
    <w:rsid w:val="00521AED"/>
    <w:rsid w:val="00531C9A"/>
    <w:rsid w:val="00532EE2"/>
    <w:rsid w:val="00543C5D"/>
    <w:rsid w:val="005475B1"/>
    <w:rsid w:val="00554526"/>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6480"/>
    <w:rsid w:val="00610047"/>
    <w:rsid w:val="006155DC"/>
    <w:rsid w:val="006217BC"/>
    <w:rsid w:val="00625F5C"/>
    <w:rsid w:val="00632182"/>
    <w:rsid w:val="00632CA7"/>
    <w:rsid w:val="006428D5"/>
    <w:rsid w:val="0064294E"/>
    <w:rsid w:val="00643382"/>
    <w:rsid w:val="0065332C"/>
    <w:rsid w:val="00654D8D"/>
    <w:rsid w:val="00657578"/>
    <w:rsid w:val="00657FBC"/>
    <w:rsid w:val="006661F4"/>
    <w:rsid w:val="006D28E2"/>
    <w:rsid w:val="006F272F"/>
    <w:rsid w:val="006F3210"/>
    <w:rsid w:val="00704DFD"/>
    <w:rsid w:val="007328EB"/>
    <w:rsid w:val="007570C9"/>
    <w:rsid w:val="00760386"/>
    <w:rsid w:val="00766173"/>
    <w:rsid w:val="0077002B"/>
    <w:rsid w:val="00773196"/>
    <w:rsid w:val="00782566"/>
    <w:rsid w:val="007874FB"/>
    <w:rsid w:val="00787C35"/>
    <w:rsid w:val="0079068B"/>
    <w:rsid w:val="007B70AB"/>
    <w:rsid w:val="007D6BED"/>
    <w:rsid w:val="007E15A9"/>
    <w:rsid w:val="00823E76"/>
    <w:rsid w:val="00825799"/>
    <w:rsid w:val="008454AB"/>
    <w:rsid w:val="00880A7C"/>
    <w:rsid w:val="008A11F0"/>
    <w:rsid w:val="008A4CBB"/>
    <w:rsid w:val="008E5DA2"/>
    <w:rsid w:val="009013BB"/>
    <w:rsid w:val="00912FB2"/>
    <w:rsid w:val="00914DAC"/>
    <w:rsid w:val="00916176"/>
    <w:rsid w:val="0092706F"/>
    <w:rsid w:val="009355C3"/>
    <w:rsid w:val="00940377"/>
    <w:rsid w:val="009419A6"/>
    <w:rsid w:val="00945FC5"/>
    <w:rsid w:val="0094612C"/>
    <w:rsid w:val="009502D1"/>
    <w:rsid w:val="00953E65"/>
    <w:rsid w:val="00956767"/>
    <w:rsid w:val="009610BC"/>
    <w:rsid w:val="009734BA"/>
    <w:rsid w:val="009754BA"/>
    <w:rsid w:val="009777E3"/>
    <w:rsid w:val="00985AF2"/>
    <w:rsid w:val="00987BDA"/>
    <w:rsid w:val="0099037E"/>
    <w:rsid w:val="00992862"/>
    <w:rsid w:val="00993D21"/>
    <w:rsid w:val="009A5AEB"/>
    <w:rsid w:val="009B3CED"/>
    <w:rsid w:val="009B5A87"/>
    <w:rsid w:val="009C1F80"/>
    <w:rsid w:val="009E4778"/>
    <w:rsid w:val="009E5A1C"/>
    <w:rsid w:val="009E61CD"/>
    <w:rsid w:val="009F160C"/>
    <w:rsid w:val="009F54AA"/>
    <w:rsid w:val="00A0126A"/>
    <w:rsid w:val="00A02622"/>
    <w:rsid w:val="00A02DEB"/>
    <w:rsid w:val="00A137C0"/>
    <w:rsid w:val="00A15851"/>
    <w:rsid w:val="00A37D2D"/>
    <w:rsid w:val="00A40AF0"/>
    <w:rsid w:val="00A41FC1"/>
    <w:rsid w:val="00A441F0"/>
    <w:rsid w:val="00A4432A"/>
    <w:rsid w:val="00A46338"/>
    <w:rsid w:val="00A51B00"/>
    <w:rsid w:val="00A545C1"/>
    <w:rsid w:val="00A6133E"/>
    <w:rsid w:val="00A677BF"/>
    <w:rsid w:val="00A753B4"/>
    <w:rsid w:val="00A86BA6"/>
    <w:rsid w:val="00A9030B"/>
    <w:rsid w:val="00AA77D2"/>
    <w:rsid w:val="00AB0F46"/>
    <w:rsid w:val="00AC3434"/>
    <w:rsid w:val="00AC38F3"/>
    <w:rsid w:val="00AC695B"/>
    <w:rsid w:val="00AD2C8D"/>
    <w:rsid w:val="00AD2E7C"/>
    <w:rsid w:val="00AD3B2A"/>
    <w:rsid w:val="00AD721B"/>
    <w:rsid w:val="00AE437E"/>
    <w:rsid w:val="00AE5C9F"/>
    <w:rsid w:val="00AE6F9D"/>
    <w:rsid w:val="00AE7B25"/>
    <w:rsid w:val="00B27B35"/>
    <w:rsid w:val="00B30FE2"/>
    <w:rsid w:val="00B52365"/>
    <w:rsid w:val="00B54750"/>
    <w:rsid w:val="00B55A70"/>
    <w:rsid w:val="00B63E94"/>
    <w:rsid w:val="00B72F0A"/>
    <w:rsid w:val="00B96C6B"/>
    <w:rsid w:val="00BA032D"/>
    <w:rsid w:val="00BB377B"/>
    <w:rsid w:val="00BB56D5"/>
    <w:rsid w:val="00BD1689"/>
    <w:rsid w:val="00BE08C7"/>
    <w:rsid w:val="00BE2640"/>
    <w:rsid w:val="00BE4C5E"/>
    <w:rsid w:val="00BE793D"/>
    <w:rsid w:val="00BF3143"/>
    <w:rsid w:val="00BF7784"/>
    <w:rsid w:val="00C0705C"/>
    <w:rsid w:val="00C11733"/>
    <w:rsid w:val="00C12EC4"/>
    <w:rsid w:val="00C26D64"/>
    <w:rsid w:val="00C3037C"/>
    <w:rsid w:val="00C317AE"/>
    <w:rsid w:val="00C431BB"/>
    <w:rsid w:val="00C473EF"/>
    <w:rsid w:val="00C53F16"/>
    <w:rsid w:val="00C56E8B"/>
    <w:rsid w:val="00C66614"/>
    <w:rsid w:val="00C67479"/>
    <w:rsid w:val="00C73979"/>
    <w:rsid w:val="00C761BE"/>
    <w:rsid w:val="00C80C2D"/>
    <w:rsid w:val="00C858CC"/>
    <w:rsid w:val="00C85DC8"/>
    <w:rsid w:val="00C95271"/>
    <w:rsid w:val="00CA4AD1"/>
    <w:rsid w:val="00CA6747"/>
    <w:rsid w:val="00CB1701"/>
    <w:rsid w:val="00CC570D"/>
    <w:rsid w:val="00CC583C"/>
    <w:rsid w:val="00CD0055"/>
    <w:rsid w:val="00CD0885"/>
    <w:rsid w:val="00CE3ADD"/>
    <w:rsid w:val="00CE5F85"/>
    <w:rsid w:val="00CE7C2D"/>
    <w:rsid w:val="00CF2223"/>
    <w:rsid w:val="00D15BE0"/>
    <w:rsid w:val="00D1687E"/>
    <w:rsid w:val="00D27FE2"/>
    <w:rsid w:val="00D42E44"/>
    <w:rsid w:val="00D60B9A"/>
    <w:rsid w:val="00D641FF"/>
    <w:rsid w:val="00D65D7E"/>
    <w:rsid w:val="00D723EA"/>
    <w:rsid w:val="00D85A57"/>
    <w:rsid w:val="00D97356"/>
    <w:rsid w:val="00DA2F57"/>
    <w:rsid w:val="00DD43FB"/>
    <w:rsid w:val="00DF19A9"/>
    <w:rsid w:val="00DF56FC"/>
    <w:rsid w:val="00E0396A"/>
    <w:rsid w:val="00E06F73"/>
    <w:rsid w:val="00E11343"/>
    <w:rsid w:val="00E114F7"/>
    <w:rsid w:val="00E16695"/>
    <w:rsid w:val="00E219ED"/>
    <w:rsid w:val="00E27466"/>
    <w:rsid w:val="00E3463E"/>
    <w:rsid w:val="00E346D9"/>
    <w:rsid w:val="00E41141"/>
    <w:rsid w:val="00E523D6"/>
    <w:rsid w:val="00E53D9C"/>
    <w:rsid w:val="00E64147"/>
    <w:rsid w:val="00E712FC"/>
    <w:rsid w:val="00E82A65"/>
    <w:rsid w:val="00E8360A"/>
    <w:rsid w:val="00E93851"/>
    <w:rsid w:val="00E948F7"/>
    <w:rsid w:val="00EA0C90"/>
    <w:rsid w:val="00EB26B1"/>
    <w:rsid w:val="00EB452D"/>
    <w:rsid w:val="00EB52D0"/>
    <w:rsid w:val="00EC41E5"/>
    <w:rsid w:val="00EC689C"/>
    <w:rsid w:val="00EE3F0A"/>
    <w:rsid w:val="00EE6D33"/>
    <w:rsid w:val="00F0797F"/>
    <w:rsid w:val="00F279BF"/>
    <w:rsid w:val="00F3496E"/>
    <w:rsid w:val="00F44653"/>
    <w:rsid w:val="00F506B8"/>
    <w:rsid w:val="00F75413"/>
    <w:rsid w:val="00F83268"/>
    <w:rsid w:val="00F904C9"/>
    <w:rsid w:val="00F94C25"/>
    <w:rsid w:val="00F96BD0"/>
    <w:rsid w:val="00F97B77"/>
    <w:rsid w:val="00FA1A44"/>
    <w:rsid w:val="00FA601B"/>
    <w:rsid w:val="00FB33EE"/>
    <w:rsid w:val="00FB39F2"/>
    <w:rsid w:val="00FC0275"/>
    <w:rsid w:val="00FC08AB"/>
    <w:rsid w:val="00FC3EF9"/>
    <w:rsid w:val="00FC7E0E"/>
    <w:rsid w:val="00FD527D"/>
    <w:rsid w:val="00FD7036"/>
    <w:rsid w:val="00FE0AE4"/>
    <w:rsid w:val="00FE0CD8"/>
    <w:rsid w:val="00FE3C8A"/>
    <w:rsid w:val="00FF38C9"/>
    <w:rsid w:val="00FF6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8A97"/>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A70"/>
    <w:pPr>
      <w:spacing w:after="8" w:line="271" w:lineRule="auto"/>
      <w:ind w:left="106" w:hanging="10"/>
      <w:jc w:val="both"/>
    </w:pPr>
    <w:rPr>
      <w:rFonts w:ascii="Cambria" w:eastAsia="Cambria" w:hAnsi="Cambria" w:cs="Cambria"/>
      <w:color w:val="000000"/>
      <w:sz w:val="20"/>
      <w:lang w:eastAsia="pl-PL"/>
    </w:rPr>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D2C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2 heading,Numerowanie,List Paragraph,Akapit z listą BS,Chorzów - Akapit z listą,Akapit z listą 1"/>
    <w:basedOn w:val="Normalny"/>
    <w:link w:val="AkapitzlistZnak"/>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uiPriority w:val="99"/>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pPr>
    <w:rPr>
      <w:rFonts w:ascii="Univers-PL" w:eastAsia="Times New Roman" w:hAnsi="Univers-PL" w:cs="Times New Roman"/>
      <w:sz w:val="19"/>
      <w:szCs w:val="19"/>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Cs w:val="20"/>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pPr>
    <w:rPr>
      <w:rFonts w:ascii="Arial" w:eastAsia="Times New Roman" w:hAnsi="Arial" w:cs="Arial"/>
      <w:sz w:val="24"/>
      <w:szCs w:val="24"/>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Cs w:val="20"/>
      <w:lang w:val="x-none"/>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 w:type="character" w:styleId="Odwoaniedokomentarza">
    <w:name w:val="annotation reference"/>
    <w:basedOn w:val="Domylnaczcionkaakapitu"/>
    <w:uiPriority w:val="99"/>
    <w:semiHidden/>
    <w:unhideWhenUsed/>
    <w:rsid w:val="007570C9"/>
    <w:rPr>
      <w:sz w:val="16"/>
      <w:szCs w:val="16"/>
    </w:rPr>
  </w:style>
  <w:style w:type="paragraph" w:styleId="Tekstkomentarza">
    <w:name w:val="annotation text"/>
    <w:basedOn w:val="Normalny"/>
    <w:link w:val="TekstkomentarzaZnak"/>
    <w:uiPriority w:val="99"/>
    <w:unhideWhenUsed/>
    <w:rsid w:val="007570C9"/>
    <w:pPr>
      <w:spacing w:line="240" w:lineRule="auto"/>
    </w:pPr>
    <w:rPr>
      <w:szCs w:val="20"/>
    </w:rPr>
  </w:style>
  <w:style w:type="character" w:customStyle="1" w:styleId="TekstkomentarzaZnak">
    <w:name w:val="Tekst komentarza Znak"/>
    <w:basedOn w:val="Domylnaczcionkaakapitu"/>
    <w:link w:val="Tekstkomentarza"/>
    <w:uiPriority w:val="99"/>
    <w:rsid w:val="007570C9"/>
    <w:rPr>
      <w:rFonts w:ascii="Cambria" w:eastAsia="Cambria" w:hAnsi="Cambria" w:cs="Cambri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7570C9"/>
    <w:rPr>
      <w:b/>
      <w:bCs/>
    </w:rPr>
  </w:style>
  <w:style w:type="character" w:customStyle="1" w:styleId="TematkomentarzaZnak">
    <w:name w:val="Temat komentarza Znak"/>
    <w:basedOn w:val="TekstkomentarzaZnak"/>
    <w:link w:val="Tematkomentarza"/>
    <w:uiPriority w:val="99"/>
    <w:semiHidden/>
    <w:rsid w:val="007570C9"/>
    <w:rPr>
      <w:rFonts w:ascii="Cambria" w:eastAsia="Cambria" w:hAnsi="Cambria" w:cs="Cambria"/>
      <w:b/>
      <w:bCs/>
      <w:color w:val="000000"/>
      <w:sz w:val="20"/>
      <w:szCs w:val="20"/>
      <w:lang w:eastAsia="pl-PL"/>
    </w:rPr>
  </w:style>
  <w:style w:type="paragraph" w:styleId="Poprawka">
    <w:name w:val="Revision"/>
    <w:hidden/>
    <w:uiPriority w:val="99"/>
    <w:semiHidden/>
    <w:rsid w:val="00290756"/>
    <w:pPr>
      <w:spacing w:after="0" w:line="240" w:lineRule="auto"/>
    </w:pPr>
    <w:rPr>
      <w:rFonts w:ascii="Cambria" w:eastAsia="Cambria" w:hAnsi="Cambria" w:cs="Cambria"/>
      <w:color w:val="000000"/>
      <w:sz w:val="20"/>
      <w:lang w:eastAsia="pl-PL"/>
    </w:rPr>
  </w:style>
  <w:style w:type="character" w:customStyle="1" w:styleId="Nagwek3Znak">
    <w:name w:val="Nagłówek 3 Znak"/>
    <w:basedOn w:val="Domylnaczcionkaakapitu"/>
    <w:link w:val="Nagwek3"/>
    <w:uiPriority w:val="9"/>
    <w:semiHidden/>
    <w:rsid w:val="00AD2C8D"/>
    <w:rPr>
      <w:rFonts w:asciiTheme="majorHAnsi" w:eastAsiaTheme="majorEastAsia" w:hAnsiTheme="majorHAnsi" w:cstheme="majorBidi"/>
      <w:color w:val="1F4D78" w:themeColor="accent1" w:themeShade="7F"/>
      <w:sz w:val="24"/>
      <w:szCs w:val="24"/>
      <w:lang w:eastAsia="pl-PL"/>
    </w:rPr>
  </w:style>
  <w:style w:type="character" w:styleId="Odwoanieprzypisudolnego">
    <w:name w:val="footnote reference"/>
    <w:basedOn w:val="Domylnaczcionkaakapitu"/>
    <w:uiPriority w:val="99"/>
    <w:unhideWhenUsed/>
    <w:rsid w:val="0014409D"/>
    <w:rPr>
      <w:vertAlign w:val="superscript"/>
    </w:rPr>
  </w:style>
  <w:style w:type="character" w:customStyle="1" w:styleId="AkapitzlistZnak">
    <w:name w:val="Akapit z listą Znak"/>
    <w:aliases w:val="2 heading Znak,Numerowanie Znak,List Paragraph Znak,Akapit z listą BS Znak,Chorzów - Akapit z listą Znak,Akapit z listą 1 Znak"/>
    <w:link w:val="Akapitzlist"/>
    <w:uiPriority w:val="34"/>
    <w:qFormat/>
    <w:locked/>
    <w:rsid w:val="0014409D"/>
    <w:rPr>
      <w:rFonts w:ascii="Cambria" w:eastAsia="Cambria" w:hAnsi="Cambria" w:cs="Cambria"/>
      <w:color w:val="000000"/>
      <w:sz w:val="20"/>
      <w:lang w:eastAsia="pl-PL"/>
    </w:rPr>
  </w:style>
  <w:style w:type="paragraph" w:styleId="Listanumerowana">
    <w:name w:val="List Number"/>
    <w:basedOn w:val="Normalny"/>
    <w:uiPriority w:val="99"/>
    <w:unhideWhenUsed/>
    <w:rsid w:val="0014409D"/>
    <w:pPr>
      <w:numPr>
        <w:numId w:val="32"/>
      </w:numPr>
      <w:contextualSpacing/>
    </w:pPr>
  </w:style>
  <w:style w:type="paragraph" w:customStyle="1" w:styleId="StyleListNumber11ptBold">
    <w:name w:val="Style List Number + 11 pt Bold"/>
    <w:basedOn w:val="Listanumerowana"/>
    <w:autoRedefine/>
    <w:rsid w:val="0014409D"/>
    <w:pPr>
      <w:numPr>
        <w:numId w:val="0"/>
      </w:numPr>
      <w:spacing w:before="240" w:after="120" w:line="240" w:lineRule="auto"/>
      <w:ind w:left="567" w:hanging="567"/>
      <w:contextualSpacing w:val="0"/>
    </w:pPr>
    <w:rPr>
      <w:rFonts w:ascii="Times New Roman" w:eastAsia="Times New Roman" w:hAnsi="Times New Roman" w:cs="Times New Roman"/>
      <w:b/>
      <w:bCs/>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bu2020.eu/files/uploads/pages_en/manual%20II/Manual%20II%20P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http://pbu2020.eu/files/uploads/pages_pl/Wytyczne%20weryfikacja%20wydatk%C3%B3w/Wytyczne%20do%20weryfikacji%20wydatk%C3%B3w_ver%203.0_Lipiec%202019.z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BBB7-6A1C-439F-B6ED-0FB4A1B8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2635</Words>
  <Characters>15812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Przedszkole klasztorwegrow</cp:lastModifiedBy>
  <cp:revision>2</cp:revision>
  <cp:lastPrinted>2018-06-06T04:13:00Z</cp:lastPrinted>
  <dcterms:created xsi:type="dcterms:W3CDTF">2020-03-08T14:12:00Z</dcterms:created>
  <dcterms:modified xsi:type="dcterms:W3CDTF">2020-03-08T14:12:00Z</dcterms:modified>
</cp:coreProperties>
</file>